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058" w:rsidRDefault="00264058" w:rsidP="00264058">
      <w:pPr>
        <w:pStyle w:val="a4"/>
        <w:tabs>
          <w:tab w:val="left" w:pos="8662"/>
        </w:tabs>
        <w:ind w:right="-1"/>
        <w:jc w:val="both"/>
        <w:rPr>
          <w:rFonts w:ascii="Times New Roman" w:hAnsi="Times New Roman"/>
          <w:lang w:val="en-US"/>
        </w:rPr>
      </w:pPr>
    </w:p>
    <w:p w:rsidR="00264058" w:rsidRDefault="00264058" w:rsidP="00264058">
      <w:pPr>
        <w:pStyle w:val="a4"/>
        <w:tabs>
          <w:tab w:val="left" w:pos="8662"/>
        </w:tabs>
        <w:ind w:right="-1"/>
        <w:jc w:val="center"/>
        <w:rPr>
          <w:rFonts w:ascii="Times New Roman" w:hAnsi="Times New Roman"/>
          <w:lang w:val="en-US"/>
        </w:rPr>
      </w:pPr>
    </w:p>
    <w:p w:rsidR="00264058" w:rsidRPr="00F219D9" w:rsidRDefault="00264058" w:rsidP="00264058">
      <w:pPr>
        <w:tabs>
          <w:tab w:val="left" w:pos="1418"/>
        </w:tabs>
        <w:ind w:left="993" w:right="1699"/>
        <w:contextualSpacing/>
        <w:jc w:val="center"/>
        <w:rPr>
          <w:b/>
          <w:sz w:val="28"/>
          <w:szCs w:val="28"/>
          <w:lang w:val="en-US"/>
        </w:rPr>
      </w:pPr>
      <w:r w:rsidRPr="00F219D9">
        <w:rPr>
          <w:noProof/>
          <w:sz w:val="28"/>
          <w:szCs w:val="28"/>
          <w:lang w:val="ru-RU"/>
        </w:rPr>
        <w:drawing>
          <wp:anchor distT="0" distB="0" distL="114300" distR="114300" simplePos="0" relativeHeight="251662336" behindDoc="1" locked="0" layoutInCell="1" allowOverlap="1">
            <wp:simplePos x="0" y="0"/>
            <wp:positionH relativeFrom="column">
              <wp:posOffset>111125</wp:posOffset>
            </wp:positionH>
            <wp:positionV relativeFrom="paragraph">
              <wp:posOffset>-109855</wp:posOffset>
            </wp:positionV>
            <wp:extent cx="904875" cy="1457325"/>
            <wp:effectExtent l="19050" t="0" r="9525" b="0"/>
            <wp:wrapTight wrapText="bothSides">
              <wp:wrapPolygon edited="0">
                <wp:start x="-455" y="0"/>
                <wp:lineTo x="-455" y="21459"/>
                <wp:lineTo x="21827" y="21459"/>
                <wp:lineTo x="21827" y="0"/>
                <wp:lineTo x="-455" y="0"/>
              </wp:wrapPolygon>
            </wp:wrapTight>
            <wp:docPr id="1" name="Рисунок 15" descr="stem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stema3.jpg"/>
                    <pic:cNvPicPr>
                      <a:picLocks noChangeAspect="1" noChangeArrowheads="1"/>
                    </pic:cNvPicPr>
                  </pic:nvPicPr>
                  <pic:blipFill>
                    <a:blip r:embed="rId4" cstate="print"/>
                    <a:srcRect/>
                    <a:stretch>
                      <a:fillRect/>
                    </a:stretch>
                  </pic:blipFill>
                  <pic:spPr bwMode="auto">
                    <a:xfrm>
                      <a:off x="0" y="0"/>
                      <a:ext cx="904875" cy="1457325"/>
                    </a:xfrm>
                    <a:prstGeom prst="rect">
                      <a:avLst/>
                    </a:prstGeom>
                    <a:noFill/>
                  </pic:spPr>
                </pic:pic>
              </a:graphicData>
            </a:graphic>
          </wp:anchor>
        </w:drawing>
      </w:r>
      <w:r w:rsidRPr="00F219D9">
        <w:rPr>
          <w:noProof/>
          <w:sz w:val="28"/>
          <w:szCs w:val="28"/>
          <w:lang w:val="ru-RU"/>
        </w:rPr>
        <w:drawing>
          <wp:anchor distT="0" distB="0" distL="114300" distR="114300" simplePos="0" relativeHeight="251663360" behindDoc="1" locked="0" layoutInCell="1" allowOverlap="1">
            <wp:simplePos x="0" y="0"/>
            <wp:positionH relativeFrom="page">
              <wp:posOffset>6324600</wp:posOffset>
            </wp:positionH>
            <wp:positionV relativeFrom="paragraph">
              <wp:posOffset>12700</wp:posOffset>
            </wp:positionV>
            <wp:extent cx="990600" cy="1152525"/>
            <wp:effectExtent l="19050" t="0" r="0" b="0"/>
            <wp:wrapTight wrapText="bothSides">
              <wp:wrapPolygon edited="0">
                <wp:start x="-415" y="0"/>
                <wp:lineTo x="-415" y="21421"/>
                <wp:lineTo x="21600" y="21421"/>
                <wp:lineTo x="21600" y="0"/>
                <wp:lineTo x="-415" y="0"/>
              </wp:wrapPolygon>
            </wp:wrapTight>
            <wp:docPr id="2" name="Рисунок 17" descr="ant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antet.jpg"/>
                    <pic:cNvPicPr>
                      <a:picLocks noChangeAspect="1" noChangeArrowheads="1"/>
                    </pic:cNvPicPr>
                  </pic:nvPicPr>
                  <pic:blipFill>
                    <a:blip r:embed="rId5" cstate="print"/>
                    <a:srcRect/>
                    <a:stretch>
                      <a:fillRect/>
                    </a:stretch>
                  </pic:blipFill>
                  <pic:spPr bwMode="auto">
                    <a:xfrm>
                      <a:off x="0" y="0"/>
                      <a:ext cx="990600" cy="1152525"/>
                    </a:xfrm>
                    <a:prstGeom prst="rect">
                      <a:avLst/>
                    </a:prstGeom>
                    <a:noFill/>
                  </pic:spPr>
                </pic:pic>
              </a:graphicData>
            </a:graphic>
          </wp:anchor>
        </w:drawing>
      </w:r>
      <w:r w:rsidRPr="00F219D9">
        <w:rPr>
          <w:b/>
          <w:sz w:val="28"/>
          <w:szCs w:val="28"/>
          <w:lang w:val="en-US"/>
        </w:rPr>
        <w:t>REPUBLICA MOLDOVA</w:t>
      </w:r>
    </w:p>
    <w:p w:rsidR="00264058" w:rsidRPr="00F219D9" w:rsidRDefault="00264058" w:rsidP="00264058">
      <w:pPr>
        <w:tabs>
          <w:tab w:val="left" w:pos="1701"/>
        </w:tabs>
        <w:ind w:left="-284" w:right="1699"/>
        <w:contextualSpacing/>
        <w:jc w:val="center"/>
        <w:rPr>
          <w:b/>
          <w:sz w:val="28"/>
          <w:szCs w:val="28"/>
          <w:lang w:val="en-US"/>
        </w:rPr>
      </w:pPr>
      <w:proofErr w:type="spellStart"/>
      <w:r w:rsidRPr="00F219D9">
        <w:rPr>
          <w:b/>
          <w:sz w:val="28"/>
          <w:szCs w:val="28"/>
          <w:lang w:val="en-US"/>
        </w:rPr>
        <w:t>Raionul</w:t>
      </w:r>
      <w:proofErr w:type="spellEnd"/>
      <w:r w:rsidRPr="00F219D9">
        <w:rPr>
          <w:b/>
          <w:sz w:val="28"/>
          <w:szCs w:val="28"/>
          <w:lang w:val="en-US"/>
        </w:rPr>
        <w:t xml:space="preserve"> </w:t>
      </w:r>
      <w:proofErr w:type="spellStart"/>
      <w:r w:rsidRPr="00F219D9">
        <w:rPr>
          <w:b/>
          <w:sz w:val="28"/>
          <w:szCs w:val="28"/>
          <w:lang w:val="en-US"/>
        </w:rPr>
        <w:t>Șoldănești</w:t>
      </w:r>
      <w:proofErr w:type="spellEnd"/>
    </w:p>
    <w:p w:rsidR="00264058" w:rsidRPr="00F219D9" w:rsidRDefault="00264058" w:rsidP="00264058">
      <w:pPr>
        <w:tabs>
          <w:tab w:val="left" w:pos="1701"/>
          <w:tab w:val="left" w:pos="8364"/>
        </w:tabs>
        <w:ind w:left="993" w:right="2267"/>
        <w:contextualSpacing/>
        <w:jc w:val="center"/>
        <w:rPr>
          <w:b/>
          <w:sz w:val="28"/>
          <w:szCs w:val="28"/>
          <w:lang w:val="en-US"/>
        </w:rPr>
      </w:pPr>
      <w:proofErr w:type="spellStart"/>
      <w:r w:rsidRPr="00F219D9">
        <w:rPr>
          <w:b/>
          <w:sz w:val="28"/>
          <w:szCs w:val="28"/>
          <w:lang w:val="en-US"/>
        </w:rPr>
        <w:t>Consiliul</w:t>
      </w:r>
      <w:proofErr w:type="spellEnd"/>
      <w:r w:rsidRPr="00F219D9">
        <w:rPr>
          <w:b/>
          <w:sz w:val="28"/>
          <w:szCs w:val="28"/>
          <w:lang w:val="en-US"/>
        </w:rPr>
        <w:t xml:space="preserve"> </w:t>
      </w:r>
      <w:proofErr w:type="spellStart"/>
      <w:r w:rsidRPr="00F219D9">
        <w:rPr>
          <w:b/>
          <w:sz w:val="28"/>
          <w:szCs w:val="28"/>
          <w:lang w:val="en-US"/>
        </w:rPr>
        <w:t>Raional</w:t>
      </w:r>
      <w:proofErr w:type="spellEnd"/>
      <w:r w:rsidRPr="00F219D9">
        <w:rPr>
          <w:b/>
          <w:sz w:val="28"/>
          <w:szCs w:val="28"/>
          <w:lang w:val="en-US"/>
        </w:rPr>
        <w:t xml:space="preserve"> </w:t>
      </w:r>
      <w:proofErr w:type="spellStart"/>
      <w:r w:rsidRPr="00F219D9">
        <w:rPr>
          <w:b/>
          <w:sz w:val="28"/>
          <w:szCs w:val="28"/>
          <w:lang w:val="en-US"/>
        </w:rPr>
        <w:t>Șoldănești</w:t>
      </w:r>
      <w:proofErr w:type="spellEnd"/>
    </w:p>
    <w:p w:rsidR="00264058" w:rsidRPr="009751BD" w:rsidRDefault="00264058" w:rsidP="00264058">
      <w:pPr>
        <w:tabs>
          <w:tab w:val="left" w:pos="1701"/>
        </w:tabs>
        <w:ind w:left="993" w:right="1699"/>
        <w:contextualSpacing/>
        <w:jc w:val="center"/>
        <w:rPr>
          <w:sz w:val="22"/>
          <w:szCs w:val="22"/>
          <w:lang w:val="en-US"/>
        </w:rPr>
      </w:pPr>
      <w:r w:rsidRPr="009751BD">
        <w:rPr>
          <w:sz w:val="22"/>
          <w:szCs w:val="22"/>
          <w:lang w:val="en-US"/>
        </w:rPr>
        <w:t>MD-7201</w:t>
      </w:r>
      <w:proofErr w:type="gramStart"/>
      <w:r w:rsidRPr="009751BD">
        <w:rPr>
          <w:sz w:val="22"/>
          <w:szCs w:val="22"/>
          <w:lang w:val="en-US"/>
        </w:rPr>
        <w:t>,Republica</w:t>
      </w:r>
      <w:proofErr w:type="gramEnd"/>
      <w:r w:rsidRPr="009751BD">
        <w:rPr>
          <w:sz w:val="22"/>
          <w:szCs w:val="22"/>
          <w:lang w:val="en-US"/>
        </w:rPr>
        <w:t xml:space="preserve"> Moldova,or.Șoldănești,str.31 August 1989, nr.1</w:t>
      </w:r>
    </w:p>
    <w:p w:rsidR="00264058" w:rsidRPr="009751BD" w:rsidRDefault="00264058" w:rsidP="00264058">
      <w:pPr>
        <w:tabs>
          <w:tab w:val="left" w:pos="1701"/>
        </w:tabs>
        <w:ind w:left="993" w:right="1699"/>
        <w:contextualSpacing/>
        <w:jc w:val="center"/>
        <w:rPr>
          <w:sz w:val="22"/>
          <w:szCs w:val="22"/>
        </w:rPr>
      </w:pPr>
      <w:r w:rsidRPr="009751BD">
        <w:rPr>
          <w:sz w:val="22"/>
          <w:szCs w:val="22"/>
          <w:lang w:val="en-US"/>
        </w:rPr>
        <w:t>Tel</w:t>
      </w:r>
      <w:proofErr w:type="gramStart"/>
      <w:r w:rsidRPr="009751BD">
        <w:rPr>
          <w:sz w:val="22"/>
          <w:szCs w:val="22"/>
          <w:lang w:val="en-US"/>
        </w:rPr>
        <w:t>.:</w:t>
      </w:r>
      <w:proofErr w:type="gramEnd"/>
      <w:r w:rsidRPr="009751BD">
        <w:rPr>
          <w:sz w:val="22"/>
          <w:szCs w:val="22"/>
          <w:lang w:val="en-US"/>
        </w:rPr>
        <w:t>(272)2-26-50</w:t>
      </w:r>
      <w:proofErr w:type="gramStart"/>
      <w:r w:rsidRPr="009751BD">
        <w:rPr>
          <w:sz w:val="22"/>
          <w:szCs w:val="22"/>
          <w:lang w:val="en-US"/>
        </w:rPr>
        <w:t>,</w:t>
      </w:r>
      <w:proofErr w:type="gramEnd"/>
      <w:r w:rsidR="006B1461">
        <w:fldChar w:fldCharType="begin"/>
      </w:r>
      <w:r w:rsidR="006B1461">
        <w:instrText>HYPERLINK "https://soldanesti.md/"</w:instrText>
      </w:r>
      <w:r w:rsidR="006B1461">
        <w:fldChar w:fldCharType="separate"/>
      </w:r>
      <w:r w:rsidRPr="009751BD">
        <w:rPr>
          <w:rStyle w:val="a3"/>
          <w:rFonts w:eastAsia="Calibri"/>
          <w:sz w:val="22"/>
          <w:szCs w:val="22"/>
          <w:lang w:val="en-US"/>
        </w:rPr>
        <w:t>https://</w:t>
      </w:r>
      <w:proofErr w:type="spellStart"/>
      <w:r w:rsidRPr="009751BD">
        <w:rPr>
          <w:rStyle w:val="a3"/>
          <w:rFonts w:eastAsia="Calibri"/>
          <w:sz w:val="22"/>
          <w:szCs w:val="22"/>
          <w:lang w:val="en-US"/>
        </w:rPr>
        <w:t>soldanesti.md</w:t>
      </w:r>
      <w:proofErr w:type="spellEnd"/>
      <w:r w:rsidRPr="009751BD">
        <w:rPr>
          <w:rStyle w:val="a3"/>
          <w:rFonts w:eastAsia="Calibri"/>
          <w:sz w:val="22"/>
          <w:szCs w:val="22"/>
          <w:lang w:val="en-US"/>
        </w:rPr>
        <w:t>/</w:t>
      </w:r>
      <w:r w:rsidR="006B1461">
        <w:fldChar w:fldCharType="end"/>
      </w:r>
    </w:p>
    <w:p w:rsidR="00264058" w:rsidRPr="00F219D9" w:rsidRDefault="00264058" w:rsidP="00264058">
      <w:pPr>
        <w:tabs>
          <w:tab w:val="left" w:pos="1701"/>
        </w:tabs>
        <w:ind w:left="993" w:right="1699"/>
        <w:contextualSpacing/>
        <w:jc w:val="center"/>
      </w:pPr>
      <w:r w:rsidRPr="009751BD">
        <w:rPr>
          <w:sz w:val="22"/>
          <w:szCs w:val="22"/>
        </w:rPr>
        <w:t>Email:</w:t>
      </w:r>
      <w:r w:rsidR="006B1461">
        <w:fldChar w:fldCharType="begin"/>
      </w:r>
      <w:r w:rsidR="006B1461">
        <w:instrText>HYPERLINK "mailto:consiliul.raional-soldanesti@apl.gov.md"</w:instrText>
      </w:r>
      <w:r w:rsidR="006B1461">
        <w:fldChar w:fldCharType="separate"/>
      </w:r>
      <w:r w:rsidRPr="009751BD">
        <w:rPr>
          <w:rStyle w:val="a3"/>
          <w:rFonts w:eastAsia="Calibri"/>
          <w:sz w:val="22"/>
          <w:szCs w:val="22"/>
        </w:rPr>
        <w:t>consiliul.raional-soldanesti@apl.gov.md</w:t>
      </w:r>
      <w:r w:rsidR="006B1461">
        <w:fldChar w:fldCharType="end"/>
      </w:r>
      <w:r w:rsidR="006B1461" w:rsidRPr="006B1461">
        <w:rPr>
          <w:rFonts w:asciiTheme="minorHAnsi" w:hAnsiTheme="minorHAnsi" w:cstheme="minorBidi"/>
        </w:rPr>
        <w:pict>
          <v:line id="_x0000_s1026" style="position:absolute;left:0;text-align:left;z-index:251664384;mso-position-horizontal-relative:text;mso-position-vertical-relative:text" from="-78.9pt,13.3pt" to="398.1pt,13.3pt" strokeweight="3pt"/>
        </w:pict>
      </w:r>
    </w:p>
    <w:p w:rsidR="00264058" w:rsidRPr="00264058" w:rsidRDefault="00264058" w:rsidP="00264058">
      <w:pPr>
        <w:pStyle w:val="a4"/>
        <w:tabs>
          <w:tab w:val="left" w:pos="8662"/>
        </w:tabs>
        <w:ind w:right="-1"/>
        <w:jc w:val="right"/>
        <w:rPr>
          <w:rFonts w:ascii="Times New Roman" w:hAnsi="Times New Roman"/>
          <w:b/>
          <w:sz w:val="24"/>
          <w:szCs w:val="24"/>
          <w:lang w:val="en-US"/>
        </w:rPr>
      </w:pPr>
      <w:r>
        <w:rPr>
          <w:rFonts w:ascii="Times New Roman" w:hAnsi="Times New Roman"/>
          <w:b/>
          <w:lang w:val="en-US"/>
        </w:rPr>
        <w:t xml:space="preserve">                                                          </w:t>
      </w:r>
      <w:r w:rsidRPr="00F219D9">
        <w:rPr>
          <w:rFonts w:ascii="Times New Roman" w:hAnsi="Times New Roman"/>
          <w:b/>
          <w:sz w:val="24"/>
          <w:szCs w:val="24"/>
          <w:lang w:val="en-US"/>
        </w:rPr>
        <w:t xml:space="preserve"> </w:t>
      </w:r>
      <w:r>
        <w:rPr>
          <w:rFonts w:ascii="Times New Roman" w:hAnsi="Times New Roman"/>
          <w:b/>
          <w:sz w:val="24"/>
          <w:szCs w:val="24"/>
          <w:lang w:val="en-US"/>
        </w:rPr>
        <w:t xml:space="preserve"> </w:t>
      </w:r>
    </w:p>
    <w:p w:rsidR="009751BD" w:rsidRPr="009751BD" w:rsidRDefault="009751BD" w:rsidP="009751BD">
      <w:pPr>
        <w:jc w:val="right"/>
        <w:rPr>
          <w:b/>
          <w:sz w:val="28"/>
          <w:szCs w:val="28"/>
          <w:lang w:val="en-US"/>
        </w:rPr>
      </w:pPr>
      <w:proofErr w:type="spellStart"/>
      <w:r w:rsidRPr="009751BD">
        <w:rPr>
          <w:b/>
          <w:sz w:val="28"/>
          <w:szCs w:val="28"/>
          <w:lang w:val="en-US"/>
        </w:rPr>
        <w:t>Proiect</w:t>
      </w:r>
      <w:proofErr w:type="spellEnd"/>
      <w:r w:rsidR="00264058" w:rsidRPr="009751BD">
        <w:rPr>
          <w:b/>
          <w:sz w:val="28"/>
          <w:szCs w:val="28"/>
          <w:lang w:val="en-US"/>
        </w:rPr>
        <w:t xml:space="preserve">                   </w:t>
      </w:r>
    </w:p>
    <w:p w:rsidR="006B0246" w:rsidRPr="009751BD" w:rsidRDefault="006B0246" w:rsidP="009751BD">
      <w:pPr>
        <w:jc w:val="center"/>
        <w:rPr>
          <w:b/>
          <w:sz w:val="28"/>
          <w:szCs w:val="28"/>
          <w:lang w:val="en-US"/>
        </w:rPr>
      </w:pPr>
      <w:proofErr w:type="gramStart"/>
      <w:r w:rsidRPr="009751BD">
        <w:rPr>
          <w:b/>
          <w:sz w:val="28"/>
          <w:szCs w:val="28"/>
          <w:lang w:val="en-US"/>
        </w:rPr>
        <w:t>D E C I Z I E</w:t>
      </w:r>
      <w:bookmarkStart w:id="0" w:name="_GoBack"/>
      <w:bookmarkEnd w:id="0"/>
      <w:r w:rsidRPr="009751BD">
        <w:rPr>
          <w:b/>
          <w:sz w:val="28"/>
          <w:szCs w:val="28"/>
          <w:lang w:val="en-US"/>
        </w:rPr>
        <w:t xml:space="preserve">   nr.</w:t>
      </w:r>
      <w:proofErr w:type="gramEnd"/>
      <w:r w:rsidR="00264058" w:rsidRPr="009751BD">
        <w:rPr>
          <w:b/>
          <w:sz w:val="28"/>
          <w:szCs w:val="28"/>
          <w:lang w:val="en-US"/>
        </w:rPr>
        <w:t xml:space="preserve"> </w:t>
      </w:r>
      <w:r w:rsidRPr="009751BD">
        <w:rPr>
          <w:b/>
          <w:sz w:val="28"/>
          <w:szCs w:val="28"/>
          <w:lang w:val="en-US"/>
        </w:rPr>
        <w:t>2-1</w:t>
      </w:r>
      <w:r w:rsidR="009751BD" w:rsidRPr="009751BD">
        <w:rPr>
          <w:b/>
          <w:sz w:val="28"/>
          <w:szCs w:val="28"/>
          <w:lang w:val="en-US"/>
        </w:rPr>
        <w:t>4</w:t>
      </w:r>
    </w:p>
    <w:p w:rsidR="006B0246" w:rsidRDefault="006B0246" w:rsidP="006B0246">
      <w:pPr>
        <w:rPr>
          <w:sz w:val="28"/>
          <w:szCs w:val="28"/>
          <w:lang w:val="en-US"/>
        </w:rPr>
      </w:pPr>
    </w:p>
    <w:p w:rsidR="006B0246" w:rsidRDefault="006B0246" w:rsidP="006B0246">
      <w:pPr>
        <w:jc w:val="right"/>
        <w:rPr>
          <w:b/>
          <w:lang w:val="en-US"/>
        </w:rPr>
      </w:pPr>
      <w:proofErr w:type="gramStart"/>
      <w:r>
        <w:rPr>
          <w:b/>
          <w:lang w:val="en-US"/>
        </w:rPr>
        <w:t>din</w:t>
      </w:r>
      <w:proofErr w:type="gramEnd"/>
      <w:r>
        <w:rPr>
          <w:b/>
          <w:lang w:val="en-US"/>
        </w:rPr>
        <w:t xml:space="preserve"> 26 </w:t>
      </w:r>
      <w:proofErr w:type="spellStart"/>
      <w:r>
        <w:rPr>
          <w:b/>
          <w:lang w:val="en-US"/>
        </w:rPr>
        <w:t>martie</w:t>
      </w:r>
      <w:proofErr w:type="spellEnd"/>
      <w:r>
        <w:rPr>
          <w:b/>
          <w:lang w:val="en-US"/>
        </w:rPr>
        <w:t xml:space="preserve"> 2026</w:t>
      </w:r>
    </w:p>
    <w:p w:rsidR="006B0246" w:rsidRDefault="006B0246" w:rsidP="006B0246">
      <w:pPr>
        <w:rPr>
          <w:b/>
          <w:lang w:val="it-IT"/>
        </w:rPr>
      </w:pPr>
      <w:r>
        <w:rPr>
          <w:b/>
          <w:lang w:val="it-IT"/>
        </w:rPr>
        <w:t>Cu privire la încetarea</w:t>
      </w:r>
    </w:p>
    <w:p w:rsidR="006B0246" w:rsidRDefault="006B0246" w:rsidP="006B0246">
      <w:pPr>
        <w:rPr>
          <w:b/>
          <w:lang w:val="it-IT"/>
        </w:rPr>
      </w:pPr>
      <w:r>
        <w:rPr>
          <w:b/>
          <w:lang w:val="it-IT"/>
        </w:rPr>
        <w:t xml:space="preserve"> raportului de serviciu </w:t>
      </w:r>
    </w:p>
    <w:p w:rsidR="006B0246" w:rsidRDefault="006B0246" w:rsidP="006B0246">
      <w:pPr>
        <w:jc w:val="both"/>
        <w:rPr>
          <w:b/>
          <w:lang w:val="it-IT"/>
        </w:rPr>
      </w:pPr>
    </w:p>
    <w:p w:rsidR="006B0246" w:rsidRPr="00264058" w:rsidRDefault="006B0246" w:rsidP="00264058">
      <w:pPr>
        <w:ind w:left="-284"/>
        <w:jc w:val="both"/>
        <w:rPr>
          <w:lang w:val="it-IT"/>
        </w:rPr>
      </w:pPr>
      <w:r>
        <w:rPr>
          <w:lang w:val="it-IT"/>
        </w:rPr>
        <w:tab/>
      </w:r>
      <w:r>
        <w:rPr>
          <w:lang w:val="it-IT"/>
        </w:rPr>
        <w:tab/>
      </w:r>
      <w:r w:rsidRPr="00264058">
        <w:rPr>
          <w:lang w:val="it-IT"/>
        </w:rPr>
        <w:t xml:space="preserve">În conformitate cu prevederile art.54 alin.(1), </w:t>
      </w:r>
      <w:r w:rsidRPr="00264058">
        <w:t>(3</w:t>
      </w:r>
      <w:r w:rsidRPr="00264058">
        <w:rPr>
          <w:vertAlign w:val="superscript"/>
        </w:rPr>
        <w:t>2</w:t>
      </w:r>
      <w:r w:rsidRPr="00264058">
        <w:t xml:space="preserve">) </w:t>
      </w:r>
      <w:r w:rsidRPr="00264058">
        <w:rPr>
          <w:lang w:val="it-IT"/>
        </w:rPr>
        <w:t xml:space="preserve"> al Legii privind administraţia publică locală nr. 436-XVI  din 28 decembrie 2006,</w:t>
      </w:r>
      <w:r w:rsidRPr="00264058">
        <w:rPr>
          <w:lang w:val="en-US"/>
        </w:rPr>
        <w:t xml:space="preserve"> art. 10; 118-126 Cod </w:t>
      </w:r>
      <w:proofErr w:type="spellStart"/>
      <w:r w:rsidRPr="00264058">
        <w:rPr>
          <w:lang w:val="en-US"/>
        </w:rPr>
        <w:t>administrativ</w:t>
      </w:r>
      <w:proofErr w:type="spellEnd"/>
      <w:r w:rsidRPr="00264058">
        <w:rPr>
          <w:lang w:val="en-US"/>
        </w:rPr>
        <w:t xml:space="preserve"> al </w:t>
      </w:r>
      <w:proofErr w:type="spellStart"/>
      <w:r w:rsidRPr="00264058">
        <w:rPr>
          <w:lang w:val="en-US"/>
        </w:rPr>
        <w:t>Republicii</w:t>
      </w:r>
      <w:proofErr w:type="spellEnd"/>
      <w:r w:rsidRPr="00264058">
        <w:rPr>
          <w:lang w:val="en-US"/>
        </w:rPr>
        <w:t xml:space="preserve"> Moldova nr.116 din 19.07.2018,</w:t>
      </w:r>
      <w:r w:rsidRPr="00264058">
        <w:rPr>
          <w:lang w:val="it-IT"/>
        </w:rPr>
        <w:t xml:space="preserve"> art. 42 alin. (5</w:t>
      </w:r>
      <w:r w:rsidRPr="00264058">
        <w:rPr>
          <w:vertAlign w:val="superscript"/>
          <w:lang w:val="it-IT"/>
        </w:rPr>
        <w:t>2</w:t>
      </w:r>
      <w:r w:rsidRPr="00264058">
        <w:rPr>
          <w:lang w:val="it-IT"/>
        </w:rPr>
        <w:t xml:space="preserve">);  art. 61; art 62, alin.(1) lit. h) din Legea nr.158-XVI din 4 iulie 2008 cu privire la funcţia publică şi statutul funcţionarului public, art.3 alin.(1) lit.g, art.4, art.6 al Legii nr.133 din 17.06.2016 privind declararea averii și a intereselor personale, </w:t>
      </w:r>
      <w:r w:rsidRPr="00264058">
        <w:t xml:space="preserve">Legii nr.270 din 23.11.2018 privind sistemul unitar de salarizare în sectorul bugetar, în temeiul Deciziei Consiliului raional Șoldănești nr.2-8 din 27 martie 2025 </w:t>
      </w:r>
      <w:r w:rsidRPr="00264058">
        <w:rPr>
          <w:i/>
        </w:rPr>
        <w:t>Cu privirela numirea în funcție publică de conducere-șef Secție economie</w:t>
      </w:r>
      <w:r w:rsidRPr="00264058">
        <w:t xml:space="preserve">, Consiliul raional, </w:t>
      </w:r>
      <w:r w:rsidRPr="00264058">
        <w:rPr>
          <w:lang w:val="it-IT"/>
        </w:rPr>
        <w:t xml:space="preserve"> </w:t>
      </w:r>
      <w:r w:rsidRPr="00264058">
        <w:rPr>
          <w:b/>
          <w:lang w:val="it-IT"/>
        </w:rPr>
        <w:t>DECIDE:</w:t>
      </w:r>
    </w:p>
    <w:p w:rsidR="006B0246" w:rsidRPr="00264058" w:rsidRDefault="006B0246" w:rsidP="00264058">
      <w:pPr>
        <w:jc w:val="both"/>
        <w:rPr>
          <w:lang w:val="it-IT"/>
        </w:rPr>
      </w:pPr>
    </w:p>
    <w:p w:rsidR="006B0246" w:rsidRPr="00264058" w:rsidRDefault="006B0246" w:rsidP="00264058">
      <w:pPr>
        <w:jc w:val="both"/>
        <w:rPr>
          <w:color w:val="333333"/>
          <w:shd w:val="clear" w:color="auto" w:fill="FFFFFF"/>
        </w:rPr>
      </w:pPr>
      <w:r w:rsidRPr="00264058">
        <w:rPr>
          <w:lang w:val="it-IT"/>
        </w:rPr>
        <w:t xml:space="preserve">I. Raportul de serviciu al dnei Nani Galina în funcția publică de conducere, șef, Secție economie din cadrul Consiliului raional Șoldănești, încetează din data de 19 mai 2026, în conformitate cu prevederile art.62 alin.(1) lit. h) al Legii nr.158/2008 </w:t>
      </w:r>
      <w:r w:rsidRPr="00264058">
        <w:rPr>
          <w:color w:val="333333"/>
          <w:shd w:val="clear" w:color="auto" w:fill="FFFFFF"/>
          <w:lang w:val="it-IT"/>
        </w:rPr>
        <w:t xml:space="preserve"> </w:t>
      </w:r>
      <w:r w:rsidRPr="00264058">
        <w:rPr>
          <w:color w:val="333333"/>
          <w:shd w:val="clear" w:color="auto" w:fill="FFFFFF"/>
        </w:rPr>
        <w:t>(</w:t>
      </w:r>
      <w:r w:rsidRPr="00264058">
        <w:rPr>
          <w:b/>
          <w:i/>
          <w:color w:val="333333"/>
          <w:shd w:val="clear" w:color="auto" w:fill="FFFFFF"/>
        </w:rPr>
        <w:t>la expirarea termenului pentru care funcția publică a f</w:t>
      </w:r>
      <w:r w:rsidR="00C95C9A">
        <w:rPr>
          <w:b/>
          <w:i/>
          <w:color w:val="333333"/>
          <w:shd w:val="clear" w:color="auto" w:fill="FFFFFF"/>
        </w:rPr>
        <w:t>o</w:t>
      </w:r>
      <w:r w:rsidRPr="00264058">
        <w:rPr>
          <w:b/>
          <w:i/>
          <w:color w:val="333333"/>
          <w:shd w:val="clear" w:color="auto" w:fill="FFFFFF"/>
        </w:rPr>
        <w:t>st ocupată pe o perioadă determinată</w:t>
      </w:r>
      <w:r w:rsidRPr="00264058">
        <w:rPr>
          <w:color w:val="333333"/>
          <w:shd w:val="clear" w:color="auto" w:fill="FFFFFF"/>
        </w:rPr>
        <w:t xml:space="preserve">). </w:t>
      </w:r>
    </w:p>
    <w:p w:rsidR="006B0246" w:rsidRPr="00264058" w:rsidRDefault="006B0246" w:rsidP="00264058">
      <w:pPr>
        <w:jc w:val="both"/>
        <w:rPr>
          <w:color w:val="333333"/>
          <w:shd w:val="clear" w:color="auto" w:fill="FFFFFF"/>
        </w:rPr>
      </w:pPr>
    </w:p>
    <w:p w:rsidR="006B0246" w:rsidRPr="00264058" w:rsidRDefault="006B0246" w:rsidP="00264058">
      <w:pPr>
        <w:jc w:val="both"/>
        <w:rPr>
          <w:lang w:val="it-IT"/>
        </w:rPr>
      </w:pPr>
      <w:r w:rsidRPr="00264058">
        <w:t>II</w:t>
      </w:r>
      <w:r w:rsidRPr="00264058">
        <w:rPr>
          <w:lang w:val="it-IT"/>
        </w:rPr>
        <w:t xml:space="preserve">. Dna Alexandra Rotari, contabila – şef, Aparatul președintelui raionului,  va efectua achitarea drepturilor salariale ale dnei Nani Galina, pentru perioada de pînă la data de 19 mai 2026, inclusiv. </w:t>
      </w:r>
    </w:p>
    <w:p w:rsidR="006B0246" w:rsidRPr="00264058" w:rsidRDefault="006B0246" w:rsidP="00264058">
      <w:pPr>
        <w:jc w:val="both"/>
        <w:rPr>
          <w:lang w:val="it-IT"/>
        </w:rPr>
      </w:pPr>
    </w:p>
    <w:p w:rsidR="006B0246" w:rsidRPr="00264058" w:rsidRDefault="006B0246" w:rsidP="00264058">
      <w:pPr>
        <w:jc w:val="both"/>
        <w:rPr>
          <w:lang w:val="it-IT"/>
        </w:rPr>
      </w:pPr>
      <w:r w:rsidRPr="00264058">
        <w:rPr>
          <w:lang w:val="it-IT"/>
        </w:rPr>
        <w:t>III. Dna Nani Galina,va asigura  predarea documentaţiei şi a bunurilor materiale în baza unui act de predare-primire dnei Bahrim Ludmila, specialist superior, Secție Economie.</w:t>
      </w:r>
    </w:p>
    <w:p w:rsidR="006B0246" w:rsidRPr="00264058" w:rsidRDefault="006B0246" w:rsidP="00264058">
      <w:pPr>
        <w:jc w:val="both"/>
        <w:rPr>
          <w:lang w:val="it-IT"/>
        </w:rPr>
      </w:pPr>
    </w:p>
    <w:p w:rsidR="006B0246" w:rsidRPr="00264058" w:rsidRDefault="006B0246" w:rsidP="00264058">
      <w:pPr>
        <w:jc w:val="both"/>
        <w:rPr>
          <w:lang w:val="it-IT"/>
        </w:rPr>
      </w:pPr>
      <w:r w:rsidRPr="00264058">
        <w:rPr>
          <w:lang w:val="it-IT"/>
        </w:rPr>
        <w:t>IV</w:t>
      </w:r>
      <w:r w:rsidRPr="00264058">
        <w:rPr>
          <w:lang w:val="ro-MO"/>
        </w:rPr>
        <w:t xml:space="preserve">. In termen de 30 de zile, </w:t>
      </w:r>
      <w:r w:rsidRPr="00264058">
        <w:rPr>
          <w:lang w:val="it-IT"/>
        </w:rPr>
        <w:t>dna Nani Galina,</w:t>
      </w:r>
      <w:r w:rsidRPr="00264058">
        <w:rPr>
          <w:lang w:val="ro-MO"/>
        </w:rPr>
        <w:t xml:space="preserve"> va depune declarația pe avere și interese personale la ANI.</w:t>
      </w:r>
    </w:p>
    <w:p w:rsidR="006B0246" w:rsidRPr="00264058" w:rsidRDefault="006B0246" w:rsidP="00264058">
      <w:pPr>
        <w:jc w:val="both"/>
        <w:rPr>
          <w:b/>
          <w:lang w:val="it-IT"/>
        </w:rPr>
      </w:pPr>
    </w:p>
    <w:p w:rsidR="006B0246" w:rsidRPr="00264058" w:rsidRDefault="006B0246" w:rsidP="00264058">
      <w:pPr>
        <w:jc w:val="both"/>
        <w:rPr>
          <w:lang w:val="it-IT"/>
        </w:rPr>
      </w:pPr>
      <w:r w:rsidRPr="00264058">
        <w:rPr>
          <w:b/>
          <w:lang w:val="it-IT"/>
        </w:rPr>
        <w:t xml:space="preserve">V. </w:t>
      </w:r>
      <w:r w:rsidRPr="00264058">
        <w:rPr>
          <w:lang w:val="it-IT"/>
        </w:rPr>
        <w:t>Funcția publică de conducere– șef, Secție Economie din cadrul Consiliului raional Șoldănești, se anunță funcție publică  vacantă din 20 mai 2026.</w:t>
      </w:r>
    </w:p>
    <w:p w:rsidR="006B0246" w:rsidRPr="00264058" w:rsidRDefault="006B0246" w:rsidP="00264058">
      <w:pPr>
        <w:tabs>
          <w:tab w:val="left" w:pos="9214"/>
        </w:tabs>
        <w:ind w:right="43"/>
        <w:jc w:val="both"/>
        <w:rPr>
          <w:b/>
          <w:lang w:val="it-IT"/>
        </w:rPr>
      </w:pPr>
    </w:p>
    <w:p w:rsidR="006B0246" w:rsidRPr="00264058" w:rsidRDefault="00C95C9A" w:rsidP="00264058">
      <w:pPr>
        <w:tabs>
          <w:tab w:val="left" w:pos="9214"/>
        </w:tabs>
        <w:ind w:right="43"/>
        <w:jc w:val="both"/>
        <w:rPr>
          <w:b/>
          <w:lang w:val="it-IT"/>
        </w:rPr>
      </w:pPr>
      <w:r>
        <w:rPr>
          <w:b/>
          <w:lang w:val="it-IT"/>
        </w:rPr>
        <w:t>VI</w:t>
      </w:r>
      <w:r w:rsidR="006B0246" w:rsidRPr="00264058">
        <w:rPr>
          <w:b/>
          <w:lang w:val="it-IT"/>
        </w:rPr>
        <w:t xml:space="preserve">. </w:t>
      </w:r>
      <w:r w:rsidR="00935B8C">
        <w:t>Prezenta decizie</w:t>
      </w:r>
      <w:r w:rsidR="006B0246" w:rsidRPr="00264058">
        <w:t xml:space="preserve"> se plasează în Registrul de Stat al actelor locale și poate fi contestată cu cerere prealabilă adresată Consiliului raional Şoldăneşti, cu sediul: or. </w:t>
      </w:r>
      <w:proofErr w:type="spellStart"/>
      <w:r w:rsidR="006B0246" w:rsidRPr="00264058">
        <w:rPr>
          <w:lang w:val="en-US"/>
        </w:rPr>
        <w:t>Şoldăneşti</w:t>
      </w:r>
      <w:proofErr w:type="spellEnd"/>
      <w:r w:rsidR="006B0246" w:rsidRPr="00264058">
        <w:rPr>
          <w:lang w:val="en-US"/>
        </w:rPr>
        <w:t xml:space="preserve">, str. 31 august.1, </w:t>
      </w:r>
      <w:proofErr w:type="spellStart"/>
      <w:r w:rsidR="006B0246" w:rsidRPr="00264058">
        <w:rPr>
          <w:lang w:val="en-US"/>
        </w:rPr>
        <w:t>în</w:t>
      </w:r>
      <w:proofErr w:type="spellEnd"/>
      <w:r w:rsidR="006B0246" w:rsidRPr="00264058">
        <w:rPr>
          <w:lang w:val="en-US"/>
        </w:rPr>
        <w:t xml:space="preserve"> </w:t>
      </w:r>
      <w:proofErr w:type="spellStart"/>
      <w:r w:rsidR="006B0246" w:rsidRPr="00264058">
        <w:rPr>
          <w:lang w:val="en-US"/>
        </w:rPr>
        <w:t>termen</w:t>
      </w:r>
      <w:proofErr w:type="spellEnd"/>
      <w:r w:rsidR="006B0246" w:rsidRPr="00264058">
        <w:rPr>
          <w:lang w:val="en-US"/>
        </w:rPr>
        <w:t xml:space="preserve"> de 30 de </w:t>
      </w:r>
      <w:proofErr w:type="spellStart"/>
      <w:r w:rsidR="006B0246" w:rsidRPr="00264058">
        <w:rPr>
          <w:lang w:val="en-US"/>
        </w:rPr>
        <w:t>zile</w:t>
      </w:r>
      <w:proofErr w:type="spellEnd"/>
      <w:r w:rsidR="006B0246" w:rsidRPr="00264058">
        <w:rPr>
          <w:lang w:val="en-US"/>
        </w:rPr>
        <w:t xml:space="preserve"> din data </w:t>
      </w:r>
      <w:proofErr w:type="spellStart"/>
      <w:r w:rsidR="006B0246" w:rsidRPr="00264058">
        <w:rPr>
          <w:lang w:val="en-US"/>
        </w:rPr>
        <w:t>comunicării</w:t>
      </w:r>
      <w:proofErr w:type="spellEnd"/>
      <w:r w:rsidR="006B0246" w:rsidRPr="00264058">
        <w:rPr>
          <w:lang w:val="en-US"/>
        </w:rPr>
        <w:t xml:space="preserve">, </w:t>
      </w:r>
      <w:proofErr w:type="spellStart"/>
      <w:r w:rsidR="006B0246" w:rsidRPr="00264058">
        <w:rPr>
          <w:lang w:val="en-US"/>
        </w:rPr>
        <w:t>potrivit</w:t>
      </w:r>
      <w:proofErr w:type="spellEnd"/>
      <w:r w:rsidR="006B0246" w:rsidRPr="00264058">
        <w:rPr>
          <w:lang w:val="en-US"/>
        </w:rPr>
        <w:t xml:space="preserve"> </w:t>
      </w:r>
      <w:proofErr w:type="spellStart"/>
      <w:r w:rsidR="006B0246" w:rsidRPr="00264058">
        <w:rPr>
          <w:lang w:val="en-US"/>
        </w:rPr>
        <w:t>prevederilor</w:t>
      </w:r>
      <w:proofErr w:type="spellEnd"/>
      <w:r w:rsidR="006B0246" w:rsidRPr="00264058">
        <w:rPr>
          <w:lang w:val="en-US"/>
        </w:rPr>
        <w:t xml:space="preserve"> art. 124 al </w:t>
      </w:r>
      <w:proofErr w:type="spellStart"/>
      <w:proofErr w:type="gramStart"/>
      <w:r w:rsidR="006B0246" w:rsidRPr="00264058">
        <w:rPr>
          <w:lang w:val="en-US"/>
        </w:rPr>
        <w:t>Codului</w:t>
      </w:r>
      <w:proofErr w:type="spellEnd"/>
      <w:r w:rsidR="006B0246" w:rsidRPr="00264058">
        <w:rPr>
          <w:lang w:val="en-US"/>
        </w:rPr>
        <w:t xml:space="preserve">  </w:t>
      </w:r>
      <w:proofErr w:type="spellStart"/>
      <w:r w:rsidR="006B0246" w:rsidRPr="00264058">
        <w:rPr>
          <w:lang w:val="en-US"/>
        </w:rPr>
        <w:t>Administrativ</w:t>
      </w:r>
      <w:proofErr w:type="spellEnd"/>
      <w:proofErr w:type="gramEnd"/>
      <w:r w:rsidR="006B0246" w:rsidRPr="00264058">
        <w:rPr>
          <w:lang w:val="en-US"/>
        </w:rPr>
        <w:t xml:space="preserve"> al </w:t>
      </w:r>
      <w:proofErr w:type="spellStart"/>
      <w:r w:rsidR="006B0246" w:rsidRPr="00264058">
        <w:rPr>
          <w:lang w:val="en-US"/>
        </w:rPr>
        <w:t>Republicii</w:t>
      </w:r>
      <w:proofErr w:type="spellEnd"/>
      <w:r w:rsidR="006B0246" w:rsidRPr="00264058">
        <w:rPr>
          <w:lang w:val="en-US"/>
        </w:rPr>
        <w:t xml:space="preserve"> Moldova nr. </w:t>
      </w:r>
      <w:proofErr w:type="gramStart"/>
      <w:r w:rsidR="006B0246" w:rsidRPr="00264058">
        <w:rPr>
          <w:lang w:val="en-US"/>
        </w:rPr>
        <w:t>116/2018.</w:t>
      </w:r>
      <w:proofErr w:type="gramEnd"/>
      <w:r w:rsidR="006B0246" w:rsidRPr="00264058">
        <w:rPr>
          <w:b/>
          <w:lang w:val="it-IT"/>
        </w:rPr>
        <w:t xml:space="preserve">      </w:t>
      </w:r>
    </w:p>
    <w:p w:rsidR="006B0246" w:rsidRPr="00264058" w:rsidRDefault="006B0246" w:rsidP="00264058">
      <w:pPr>
        <w:tabs>
          <w:tab w:val="left" w:pos="9214"/>
        </w:tabs>
        <w:ind w:right="43"/>
        <w:jc w:val="both"/>
        <w:rPr>
          <w:b/>
          <w:lang w:val="it-IT"/>
        </w:rPr>
      </w:pPr>
    </w:p>
    <w:p w:rsidR="009751BD" w:rsidRDefault="009751BD" w:rsidP="009751BD">
      <w:pPr>
        <w:pStyle w:val="Default"/>
        <w:rPr>
          <w:b/>
          <w:lang w:val="en-US"/>
        </w:rPr>
      </w:pPr>
      <w:r>
        <w:rPr>
          <w:b/>
          <w:lang w:val="it-IT"/>
        </w:rPr>
        <w:t xml:space="preserve"> </w:t>
      </w:r>
      <w:proofErr w:type="spellStart"/>
      <w:r w:rsidRPr="00FA6186">
        <w:rPr>
          <w:b/>
          <w:lang w:val="en-US"/>
        </w:rPr>
        <w:t>Iniț</w:t>
      </w:r>
      <w:proofErr w:type="gramStart"/>
      <w:r w:rsidRPr="00FA6186">
        <w:rPr>
          <w:b/>
          <w:lang w:val="en-US"/>
        </w:rPr>
        <w:t>iat</w:t>
      </w:r>
      <w:proofErr w:type="spellEnd"/>
      <w:r w:rsidRPr="00FA6186">
        <w:rPr>
          <w:b/>
          <w:lang w:val="en-US"/>
        </w:rPr>
        <w:t xml:space="preserve"> :</w:t>
      </w:r>
      <w:proofErr w:type="gramEnd"/>
      <w:r w:rsidRPr="00FA6186">
        <w:rPr>
          <w:b/>
          <w:lang w:val="en-US"/>
        </w:rPr>
        <w:t xml:space="preserve"> </w:t>
      </w:r>
      <w:proofErr w:type="spellStart"/>
      <w:r w:rsidRPr="00FA6186">
        <w:rPr>
          <w:b/>
          <w:lang w:val="en-US"/>
        </w:rPr>
        <w:t>Președinta</w:t>
      </w:r>
      <w:proofErr w:type="spellEnd"/>
      <w:r w:rsidRPr="00FA6186">
        <w:rPr>
          <w:b/>
          <w:lang w:val="en-US"/>
        </w:rPr>
        <w:t xml:space="preserve"> </w:t>
      </w:r>
      <w:proofErr w:type="spellStart"/>
      <w:r w:rsidRPr="00FA6186">
        <w:rPr>
          <w:b/>
          <w:lang w:val="en-US"/>
        </w:rPr>
        <w:t>Raionului</w:t>
      </w:r>
      <w:proofErr w:type="spellEnd"/>
      <w:r w:rsidRPr="00FA6186">
        <w:rPr>
          <w:b/>
          <w:lang w:val="en-US"/>
        </w:rPr>
        <w:t xml:space="preserve"> </w:t>
      </w:r>
      <w:proofErr w:type="spellStart"/>
      <w:r w:rsidRPr="00FA6186">
        <w:rPr>
          <w:b/>
          <w:lang w:val="en-US"/>
        </w:rPr>
        <w:t>Șoldănești</w:t>
      </w:r>
      <w:proofErr w:type="spellEnd"/>
      <w:r w:rsidRPr="00FA6186">
        <w:rPr>
          <w:b/>
          <w:lang w:val="en-US"/>
        </w:rPr>
        <w:t xml:space="preserve">                                             </w:t>
      </w:r>
      <w:r>
        <w:rPr>
          <w:b/>
          <w:lang w:val="en-US"/>
        </w:rPr>
        <w:t xml:space="preserve">               </w:t>
      </w:r>
      <w:proofErr w:type="spellStart"/>
      <w:r w:rsidRPr="00FA6186">
        <w:rPr>
          <w:b/>
          <w:lang w:val="en-US"/>
        </w:rPr>
        <w:t>Aliona</w:t>
      </w:r>
      <w:proofErr w:type="spellEnd"/>
      <w:r w:rsidRPr="00FA6186">
        <w:rPr>
          <w:b/>
          <w:lang w:val="en-US"/>
        </w:rPr>
        <w:t xml:space="preserve"> </w:t>
      </w:r>
      <w:proofErr w:type="spellStart"/>
      <w:r w:rsidRPr="00FA6186">
        <w:rPr>
          <w:b/>
          <w:lang w:val="en-US"/>
        </w:rPr>
        <w:t>Pînzari</w:t>
      </w:r>
      <w:proofErr w:type="spellEnd"/>
    </w:p>
    <w:p w:rsidR="009751BD" w:rsidRDefault="009751BD" w:rsidP="009751BD">
      <w:pPr>
        <w:pStyle w:val="Default"/>
        <w:rPr>
          <w:b/>
          <w:lang w:val="en-US"/>
        </w:rPr>
      </w:pPr>
    </w:p>
    <w:p w:rsidR="009751BD" w:rsidRPr="009751BD" w:rsidRDefault="009751BD" w:rsidP="009751BD">
      <w:pPr>
        <w:pStyle w:val="Default"/>
        <w:rPr>
          <w:b/>
          <w:lang w:val="ro-RO"/>
        </w:rPr>
      </w:pPr>
      <w:proofErr w:type="spellStart"/>
      <w:r>
        <w:rPr>
          <w:b/>
          <w:lang w:val="en-US"/>
        </w:rPr>
        <w:t>Elaborat</w:t>
      </w:r>
      <w:proofErr w:type="spellEnd"/>
      <w:r>
        <w:rPr>
          <w:b/>
          <w:lang w:val="en-US"/>
        </w:rPr>
        <w:t xml:space="preserve">: specialist principal SRU                                                                      Vladimir </w:t>
      </w:r>
      <w:proofErr w:type="spellStart"/>
      <w:r>
        <w:rPr>
          <w:b/>
          <w:lang w:val="en-US"/>
        </w:rPr>
        <w:t>Coreţchi</w:t>
      </w:r>
      <w:proofErr w:type="spellEnd"/>
    </w:p>
    <w:p w:rsidR="006B0246" w:rsidRPr="00264058" w:rsidRDefault="006B0246" w:rsidP="00264058">
      <w:pPr>
        <w:tabs>
          <w:tab w:val="left" w:pos="884"/>
          <w:tab w:val="left" w:pos="1196"/>
        </w:tabs>
        <w:jc w:val="both"/>
        <w:rPr>
          <w:b/>
          <w:lang w:val="it-IT"/>
        </w:rPr>
      </w:pPr>
    </w:p>
    <w:p w:rsidR="006B0246" w:rsidRDefault="006B0246" w:rsidP="006B0246">
      <w:pPr>
        <w:tabs>
          <w:tab w:val="left" w:pos="884"/>
          <w:tab w:val="left" w:pos="1196"/>
        </w:tabs>
        <w:jc w:val="center"/>
        <w:rPr>
          <w:b/>
          <w:lang w:val="it-IT"/>
        </w:rPr>
      </w:pPr>
    </w:p>
    <w:p w:rsidR="006B0246" w:rsidRDefault="006B0246" w:rsidP="006B0246">
      <w:pPr>
        <w:tabs>
          <w:tab w:val="left" w:pos="884"/>
          <w:tab w:val="left" w:pos="1196"/>
        </w:tabs>
        <w:jc w:val="center"/>
        <w:rPr>
          <w:b/>
          <w:lang w:val="it-IT"/>
        </w:rPr>
      </w:pPr>
    </w:p>
    <w:p w:rsidR="006B0246" w:rsidRDefault="006B0246" w:rsidP="006B0246">
      <w:pPr>
        <w:tabs>
          <w:tab w:val="left" w:pos="884"/>
          <w:tab w:val="left" w:pos="1196"/>
        </w:tabs>
        <w:jc w:val="center"/>
        <w:rPr>
          <w:b/>
          <w:lang w:val="it-IT"/>
        </w:rPr>
      </w:pPr>
    </w:p>
    <w:p w:rsidR="00264058" w:rsidRDefault="00264058" w:rsidP="006B0246">
      <w:pPr>
        <w:tabs>
          <w:tab w:val="left" w:pos="884"/>
          <w:tab w:val="left" w:pos="1196"/>
        </w:tabs>
        <w:jc w:val="center"/>
        <w:rPr>
          <w:b/>
          <w:lang w:val="it-IT"/>
        </w:rPr>
      </w:pPr>
    </w:p>
    <w:p w:rsidR="00264058" w:rsidRDefault="00264058" w:rsidP="006B0246">
      <w:pPr>
        <w:tabs>
          <w:tab w:val="left" w:pos="884"/>
          <w:tab w:val="left" w:pos="1196"/>
        </w:tabs>
        <w:jc w:val="center"/>
        <w:rPr>
          <w:b/>
          <w:lang w:val="it-IT"/>
        </w:rPr>
      </w:pPr>
    </w:p>
    <w:p w:rsidR="006B0246" w:rsidRDefault="006B0246" w:rsidP="006B0246">
      <w:pPr>
        <w:tabs>
          <w:tab w:val="left" w:pos="884"/>
          <w:tab w:val="left" w:pos="1196"/>
        </w:tabs>
        <w:jc w:val="center"/>
        <w:rPr>
          <w:b/>
        </w:rPr>
      </w:pPr>
    </w:p>
    <w:p w:rsidR="006B0246" w:rsidRDefault="006B0246" w:rsidP="006B0246">
      <w:pPr>
        <w:tabs>
          <w:tab w:val="left" w:pos="884"/>
          <w:tab w:val="left" w:pos="1196"/>
        </w:tabs>
        <w:jc w:val="center"/>
      </w:pPr>
      <w:r>
        <w:rPr>
          <w:b/>
        </w:rPr>
        <w:t>Notă informativă</w:t>
      </w:r>
    </w:p>
    <w:p w:rsidR="006B0246" w:rsidRDefault="006B0246" w:rsidP="006B0246">
      <w:pPr>
        <w:jc w:val="center"/>
      </w:pPr>
      <w:r>
        <w:t>la proiectul Deciziei  nr.</w:t>
      </w:r>
      <w:r w:rsidR="009751BD">
        <w:t xml:space="preserve"> 2 -14 </w:t>
      </w:r>
      <w:r>
        <w:t>din 26 martie 2026</w:t>
      </w:r>
    </w:p>
    <w:p w:rsidR="006B0246" w:rsidRDefault="006B0246" w:rsidP="006B0246">
      <w:pPr>
        <w:jc w:val="center"/>
        <w:rPr>
          <w:b/>
        </w:rPr>
      </w:pPr>
      <w:r>
        <w:t xml:space="preserve"> ,,</w:t>
      </w:r>
      <w:r>
        <w:rPr>
          <w:b/>
        </w:rPr>
        <w:t>Cu privire la încetarea raportului de serviciu”</w:t>
      </w:r>
    </w:p>
    <w:p w:rsidR="009751BD" w:rsidRDefault="009751BD" w:rsidP="006B0246">
      <w:pPr>
        <w:jc w:val="center"/>
        <w:rPr>
          <w:b/>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240"/>
      </w:tblGrid>
      <w:tr w:rsidR="006B0246" w:rsidRPr="00787918" w:rsidTr="009751BD">
        <w:tc>
          <w:tcPr>
            <w:tcW w:w="5000" w:type="pct"/>
            <w:tcBorders>
              <w:top w:val="single" w:sz="4" w:space="0" w:color="auto"/>
              <w:left w:val="single" w:sz="4" w:space="0" w:color="auto"/>
              <w:bottom w:val="single" w:sz="4" w:space="0" w:color="auto"/>
              <w:right w:val="single" w:sz="4" w:space="0" w:color="auto"/>
            </w:tcBorders>
            <w:hideMark/>
          </w:tcPr>
          <w:p w:rsidR="006B0246" w:rsidRDefault="006B0246" w:rsidP="000F660F">
            <w:pPr>
              <w:tabs>
                <w:tab w:val="left" w:pos="284"/>
                <w:tab w:val="left" w:pos="1196"/>
              </w:tabs>
              <w:spacing w:line="276" w:lineRule="auto"/>
              <w:jc w:val="both"/>
              <w:rPr>
                <w:b/>
                <w:lang w:eastAsia="ro-RO"/>
              </w:rPr>
            </w:pPr>
            <w:r>
              <w:rPr>
                <w:b/>
                <w:lang w:eastAsia="en-US"/>
              </w:rPr>
              <w:t>1.Denumirea autorului şi, după caz, a participanţilor la elaborarea proiectului</w:t>
            </w:r>
          </w:p>
        </w:tc>
      </w:tr>
      <w:tr w:rsidR="006B0246" w:rsidRPr="00787918" w:rsidTr="009751BD">
        <w:tc>
          <w:tcPr>
            <w:tcW w:w="5000" w:type="pct"/>
            <w:tcBorders>
              <w:top w:val="single" w:sz="4" w:space="0" w:color="auto"/>
              <w:left w:val="single" w:sz="4" w:space="0" w:color="auto"/>
              <w:bottom w:val="single" w:sz="4" w:space="0" w:color="auto"/>
              <w:right w:val="single" w:sz="4" w:space="0" w:color="auto"/>
            </w:tcBorders>
            <w:hideMark/>
          </w:tcPr>
          <w:p w:rsidR="006B0246" w:rsidRDefault="006B0246" w:rsidP="000F660F">
            <w:pPr>
              <w:spacing w:line="276" w:lineRule="auto"/>
              <w:rPr>
                <w:lang w:eastAsia="en-US"/>
              </w:rPr>
            </w:pPr>
            <w:r>
              <w:rPr>
                <w:lang w:eastAsia="en-US"/>
              </w:rPr>
              <w:t xml:space="preserve"> Aparatul Preşedintelui raionului Şoldăneşti, specialist principal  în domeniul resurse umane                                                                  </w:t>
            </w:r>
          </w:p>
        </w:tc>
      </w:tr>
      <w:tr w:rsidR="006B0246" w:rsidRPr="00787918" w:rsidTr="009751BD">
        <w:tc>
          <w:tcPr>
            <w:tcW w:w="5000" w:type="pct"/>
            <w:tcBorders>
              <w:top w:val="single" w:sz="4" w:space="0" w:color="auto"/>
              <w:left w:val="single" w:sz="4" w:space="0" w:color="auto"/>
              <w:bottom w:val="single" w:sz="4" w:space="0" w:color="auto"/>
              <w:right w:val="single" w:sz="4" w:space="0" w:color="auto"/>
            </w:tcBorders>
            <w:hideMark/>
          </w:tcPr>
          <w:p w:rsidR="006B0246" w:rsidRDefault="006B0246" w:rsidP="000F660F">
            <w:pPr>
              <w:tabs>
                <w:tab w:val="left" w:pos="884"/>
                <w:tab w:val="left" w:pos="1196"/>
              </w:tabs>
              <w:spacing w:line="276" w:lineRule="auto"/>
              <w:jc w:val="both"/>
              <w:rPr>
                <w:b/>
                <w:lang w:eastAsia="ro-RO"/>
              </w:rPr>
            </w:pPr>
            <w:r>
              <w:rPr>
                <w:b/>
                <w:lang w:eastAsia="en-US"/>
              </w:rPr>
              <w:t>2. Condiţiile ce au impus elaborarea proiectului de act normativ şifinalităţile urmărite</w:t>
            </w:r>
          </w:p>
        </w:tc>
      </w:tr>
      <w:tr w:rsidR="006B0246" w:rsidRPr="00787918" w:rsidTr="009751BD">
        <w:trPr>
          <w:trHeight w:val="1662"/>
        </w:trPr>
        <w:tc>
          <w:tcPr>
            <w:tcW w:w="5000" w:type="pct"/>
            <w:tcBorders>
              <w:top w:val="single" w:sz="4" w:space="0" w:color="auto"/>
              <w:left w:val="single" w:sz="4" w:space="0" w:color="auto"/>
              <w:bottom w:val="single" w:sz="4" w:space="0" w:color="auto"/>
              <w:right w:val="single" w:sz="4" w:space="0" w:color="auto"/>
            </w:tcBorders>
            <w:hideMark/>
          </w:tcPr>
          <w:p w:rsidR="006B0246" w:rsidRDefault="006B0246" w:rsidP="000F660F">
            <w:pPr>
              <w:spacing w:line="276" w:lineRule="auto"/>
              <w:jc w:val="both"/>
              <w:rPr>
                <w:lang w:eastAsia="en-US"/>
              </w:rPr>
            </w:pPr>
            <w:r>
              <w:rPr>
                <w:lang w:eastAsia="en-US"/>
              </w:rPr>
              <w:t xml:space="preserve">Prezentul proiect de decizie „Cu privire la încetarea raportului de serviciu” a fost elaborat în temeiul </w:t>
            </w:r>
            <w:r>
              <w:rPr>
                <w:lang w:val="it-IT"/>
              </w:rPr>
              <w:t>art. 42 alin. (5</w:t>
            </w:r>
            <w:r>
              <w:rPr>
                <w:vertAlign w:val="superscript"/>
                <w:lang w:val="it-IT"/>
              </w:rPr>
              <w:t>2</w:t>
            </w:r>
            <w:r>
              <w:rPr>
                <w:lang w:val="it-IT"/>
              </w:rPr>
              <w:t xml:space="preserve">);  art. 61; art 62, alin.(1) lit. h) din Legea nr.158-XVI din 4 iulie 2008 cu privire la funcţia publică şi statutul funcţionarului public, art.3 alin.(1) lit.g, art.4, art.6 al Legii nr.133 din 17.06.2016 privind declararea averii și a intereselor personale, </w:t>
            </w:r>
            <w:r>
              <w:t xml:space="preserve">Legii nr.270 din 23.11.2018 privind sistemul unitar de salarizare în sectorul bugetar, în temeiul Deciziei Consiliului raional Șoldănești nr.2-8 din 27 martie 2025 </w:t>
            </w:r>
            <w:r>
              <w:rPr>
                <w:i/>
              </w:rPr>
              <w:t>Cu privirela numirea în funcție publică de conducere-șef Secție economie</w:t>
            </w:r>
            <w:r>
              <w:t xml:space="preserve">. </w:t>
            </w:r>
          </w:p>
        </w:tc>
      </w:tr>
      <w:tr w:rsidR="006B0246" w:rsidRPr="00787918" w:rsidTr="009751BD">
        <w:tc>
          <w:tcPr>
            <w:tcW w:w="5000" w:type="pct"/>
            <w:tcBorders>
              <w:top w:val="single" w:sz="4" w:space="0" w:color="auto"/>
              <w:left w:val="single" w:sz="4" w:space="0" w:color="auto"/>
              <w:bottom w:val="single" w:sz="4" w:space="0" w:color="auto"/>
              <w:right w:val="single" w:sz="4" w:space="0" w:color="auto"/>
            </w:tcBorders>
            <w:hideMark/>
          </w:tcPr>
          <w:p w:rsidR="006B0246" w:rsidRDefault="006B0246" w:rsidP="000F660F">
            <w:pPr>
              <w:tabs>
                <w:tab w:val="left" w:pos="884"/>
                <w:tab w:val="left" w:pos="1196"/>
              </w:tabs>
              <w:spacing w:line="276" w:lineRule="auto"/>
              <w:jc w:val="both"/>
              <w:rPr>
                <w:b/>
                <w:lang w:eastAsia="ro-RO"/>
              </w:rPr>
            </w:pPr>
            <w:r>
              <w:rPr>
                <w:b/>
                <w:lang w:eastAsia="en-US"/>
              </w:rPr>
              <w:t>3. Descrierea gradului de compatibilitate pentru proiectele care au ca scop armonizarea legislaţieinaţionale cu legislaţia Uniunii Europene</w:t>
            </w:r>
          </w:p>
        </w:tc>
      </w:tr>
      <w:tr w:rsidR="006B0246" w:rsidRPr="00787918" w:rsidTr="009751BD">
        <w:trPr>
          <w:trHeight w:val="499"/>
        </w:trPr>
        <w:tc>
          <w:tcPr>
            <w:tcW w:w="5000" w:type="pct"/>
            <w:tcBorders>
              <w:top w:val="single" w:sz="4" w:space="0" w:color="auto"/>
              <w:left w:val="single" w:sz="4" w:space="0" w:color="auto"/>
              <w:bottom w:val="single" w:sz="4" w:space="0" w:color="auto"/>
              <w:right w:val="single" w:sz="4" w:space="0" w:color="auto"/>
            </w:tcBorders>
            <w:hideMark/>
          </w:tcPr>
          <w:p w:rsidR="006B0246" w:rsidRDefault="006B0246" w:rsidP="000F660F">
            <w:pPr>
              <w:tabs>
                <w:tab w:val="left" w:pos="884"/>
                <w:tab w:val="left" w:pos="1196"/>
              </w:tabs>
              <w:spacing w:line="276" w:lineRule="auto"/>
              <w:jc w:val="both"/>
              <w:rPr>
                <w:lang w:eastAsia="ro-RO"/>
              </w:rPr>
            </w:pPr>
            <w:r>
              <w:rPr>
                <w:lang w:eastAsia="en-US"/>
              </w:rPr>
              <w:t>Prezentul act  are ca scop armonizarea legislaţieinaţionale cu legislaţia Uniunii Europene</w:t>
            </w:r>
          </w:p>
        </w:tc>
      </w:tr>
      <w:tr w:rsidR="006B0246" w:rsidRPr="00787918" w:rsidTr="009751BD">
        <w:tc>
          <w:tcPr>
            <w:tcW w:w="5000" w:type="pct"/>
            <w:tcBorders>
              <w:top w:val="single" w:sz="4" w:space="0" w:color="auto"/>
              <w:left w:val="single" w:sz="4" w:space="0" w:color="auto"/>
              <w:bottom w:val="single" w:sz="4" w:space="0" w:color="auto"/>
              <w:right w:val="single" w:sz="4" w:space="0" w:color="auto"/>
            </w:tcBorders>
            <w:hideMark/>
          </w:tcPr>
          <w:p w:rsidR="006B0246" w:rsidRPr="00787918" w:rsidRDefault="006B0246" w:rsidP="000F660F">
            <w:pPr>
              <w:rPr>
                <w:sz w:val="20"/>
                <w:szCs w:val="20"/>
                <w:lang w:val="en-US"/>
              </w:rPr>
            </w:pPr>
          </w:p>
        </w:tc>
      </w:tr>
      <w:tr w:rsidR="006B0246" w:rsidRPr="00787918" w:rsidTr="009751BD">
        <w:trPr>
          <w:trHeight w:val="372"/>
        </w:trPr>
        <w:tc>
          <w:tcPr>
            <w:tcW w:w="5000" w:type="pct"/>
            <w:tcBorders>
              <w:top w:val="single" w:sz="4" w:space="0" w:color="auto"/>
              <w:left w:val="single" w:sz="4" w:space="0" w:color="auto"/>
              <w:bottom w:val="single" w:sz="4" w:space="0" w:color="auto"/>
              <w:right w:val="single" w:sz="4" w:space="0" w:color="auto"/>
            </w:tcBorders>
            <w:hideMark/>
          </w:tcPr>
          <w:p w:rsidR="006B0246" w:rsidRDefault="006B0246" w:rsidP="000F660F">
            <w:pPr>
              <w:tabs>
                <w:tab w:val="left" w:pos="884"/>
                <w:tab w:val="left" w:pos="1196"/>
              </w:tabs>
              <w:spacing w:line="276" w:lineRule="auto"/>
              <w:jc w:val="both"/>
              <w:rPr>
                <w:b/>
                <w:lang w:eastAsia="ro-RO"/>
              </w:rPr>
            </w:pPr>
            <w:r>
              <w:rPr>
                <w:b/>
                <w:lang w:eastAsia="ro-RO"/>
              </w:rPr>
              <w:t>4.Principalele prevederi ale proiectului și evidențierea elementelor noi</w:t>
            </w:r>
          </w:p>
        </w:tc>
      </w:tr>
      <w:tr w:rsidR="006B0246" w:rsidRPr="00787918" w:rsidTr="009751BD">
        <w:tc>
          <w:tcPr>
            <w:tcW w:w="5000" w:type="pct"/>
            <w:tcBorders>
              <w:top w:val="single" w:sz="4" w:space="0" w:color="auto"/>
              <w:left w:val="single" w:sz="4" w:space="0" w:color="auto"/>
              <w:bottom w:val="single" w:sz="4" w:space="0" w:color="auto"/>
              <w:right w:val="single" w:sz="4" w:space="0" w:color="auto"/>
            </w:tcBorders>
            <w:hideMark/>
          </w:tcPr>
          <w:p w:rsidR="006B0246" w:rsidRPr="00787918" w:rsidRDefault="006B0246" w:rsidP="000F660F">
            <w:pPr>
              <w:rPr>
                <w:sz w:val="20"/>
                <w:szCs w:val="20"/>
                <w:lang w:val="en-US"/>
              </w:rPr>
            </w:pPr>
          </w:p>
        </w:tc>
      </w:tr>
      <w:tr w:rsidR="006B0246" w:rsidRPr="00787918" w:rsidTr="009751BD">
        <w:trPr>
          <w:trHeight w:val="77"/>
        </w:trPr>
        <w:tc>
          <w:tcPr>
            <w:tcW w:w="5000" w:type="pct"/>
            <w:tcBorders>
              <w:top w:val="single" w:sz="4" w:space="0" w:color="auto"/>
              <w:left w:val="single" w:sz="4" w:space="0" w:color="auto"/>
              <w:bottom w:val="single" w:sz="4" w:space="0" w:color="auto"/>
              <w:right w:val="single" w:sz="4" w:space="0" w:color="auto"/>
            </w:tcBorders>
            <w:hideMark/>
          </w:tcPr>
          <w:p w:rsidR="006B0246" w:rsidRPr="00787918" w:rsidRDefault="006B0246" w:rsidP="000F660F">
            <w:pPr>
              <w:rPr>
                <w:sz w:val="20"/>
                <w:szCs w:val="20"/>
                <w:lang w:val="en-US"/>
              </w:rPr>
            </w:pPr>
          </w:p>
        </w:tc>
      </w:tr>
      <w:tr w:rsidR="006B0246" w:rsidRPr="00787918" w:rsidTr="009751BD">
        <w:tc>
          <w:tcPr>
            <w:tcW w:w="5000" w:type="pct"/>
            <w:tcBorders>
              <w:top w:val="single" w:sz="4" w:space="0" w:color="auto"/>
              <w:left w:val="single" w:sz="4" w:space="0" w:color="auto"/>
              <w:bottom w:val="single" w:sz="4" w:space="0" w:color="auto"/>
              <w:right w:val="single" w:sz="4" w:space="0" w:color="auto"/>
            </w:tcBorders>
            <w:hideMark/>
          </w:tcPr>
          <w:p w:rsidR="006B0246" w:rsidRPr="00787918" w:rsidRDefault="006B0246" w:rsidP="000F660F">
            <w:pPr>
              <w:rPr>
                <w:sz w:val="20"/>
                <w:szCs w:val="20"/>
                <w:lang w:val="en-US"/>
              </w:rPr>
            </w:pPr>
          </w:p>
        </w:tc>
      </w:tr>
      <w:tr w:rsidR="006B0246" w:rsidRPr="00787918" w:rsidTr="009751BD">
        <w:tc>
          <w:tcPr>
            <w:tcW w:w="5000" w:type="pct"/>
            <w:tcBorders>
              <w:top w:val="single" w:sz="4" w:space="0" w:color="auto"/>
              <w:left w:val="single" w:sz="4" w:space="0" w:color="auto"/>
              <w:bottom w:val="single" w:sz="4" w:space="0" w:color="auto"/>
              <w:right w:val="single" w:sz="4" w:space="0" w:color="auto"/>
            </w:tcBorders>
            <w:hideMark/>
          </w:tcPr>
          <w:p w:rsidR="006B0246" w:rsidRPr="00787918" w:rsidRDefault="006B0246" w:rsidP="000F660F">
            <w:pPr>
              <w:rPr>
                <w:sz w:val="20"/>
                <w:szCs w:val="20"/>
                <w:lang w:val="en-US"/>
              </w:rPr>
            </w:pPr>
          </w:p>
        </w:tc>
      </w:tr>
      <w:tr w:rsidR="006B0246" w:rsidRPr="00787918" w:rsidTr="009751BD">
        <w:tc>
          <w:tcPr>
            <w:tcW w:w="5000" w:type="pct"/>
            <w:tcBorders>
              <w:top w:val="single" w:sz="4" w:space="0" w:color="auto"/>
              <w:left w:val="single" w:sz="4" w:space="0" w:color="auto"/>
              <w:bottom w:val="single" w:sz="4" w:space="0" w:color="auto"/>
              <w:right w:val="single" w:sz="4" w:space="0" w:color="auto"/>
            </w:tcBorders>
            <w:hideMark/>
          </w:tcPr>
          <w:p w:rsidR="006B0246" w:rsidRPr="00787918" w:rsidRDefault="006B0246" w:rsidP="000F660F">
            <w:pPr>
              <w:rPr>
                <w:sz w:val="20"/>
                <w:szCs w:val="20"/>
                <w:lang w:val="en-US"/>
              </w:rPr>
            </w:pPr>
          </w:p>
        </w:tc>
      </w:tr>
      <w:tr w:rsidR="006B0246" w:rsidRPr="00787918" w:rsidTr="009751BD">
        <w:tc>
          <w:tcPr>
            <w:tcW w:w="5000" w:type="pct"/>
            <w:tcBorders>
              <w:top w:val="single" w:sz="4" w:space="0" w:color="auto"/>
              <w:left w:val="single" w:sz="4" w:space="0" w:color="auto"/>
              <w:bottom w:val="single" w:sz="4" w:space="0" w:color="auto"/>
              <w:right w:val="single" w:sz="4" w:space="0" w:color="auto"/>
            </w:tcBorders>
            <w:hideMark/>
          </w:tcPr>
          <w:p w:rsidR="006B0246" w:rsidRPr="00787918" w:rsidRDefault="006B0246" w:rsidP="000F660F">
            <w:pPr>
              <w:rPr>
                <w:sz w:val="20"/>
                <w:szCs w:val="20"/>
                <w:lang w:val="en-US"/>
              </w:rPr>
            </w:pPr>
          </w:p>
        </w:tc>
      </w:tr>
      <w:tr w:rsidR="006B0246" w:rsidRPr="00787918" w:rsidTr="009751BD">
        <w:trPr>
          <w:trHeight w:val="682"/>
        </w:trPr>
        <w:tc>
          <w:tcPr>
            <w:tcW w:w="5000" w:type="pct"/>
            <w:tcBorders>
              <w:top w:val="single" w:sz="4" w:space="0" w:color="auto"/>
              <w:left w:val="single" w:sz="4" w:space="0" w:color="auto"/>
              <w:bottom w:val="single" w:sz="4" w:space="0" w:color="auto"/>
              <w:right w:val="single" w:sz="4" w:space="0" w:color="auto"/>
            </w:tcBorders>
          </w:tcPr>
          <w:p w:rsidR="006B0246" w:rsidRDefault="006B0246" w:rsidP="000F660F">
            <w:pPr>
              <w:spacing w:line="276" w:lineRule="auto"/>
              <w:jc w:val="center"/>
              <w:rPr>
                <w:b/>
                <w:lang w:eastAsia="en-US"/>
              </w:rPr>
            </w:pPr>
            <w:r>
              <w:rPr>
                <w:lang w:val="it-IT" w:eastAsia="en-US"/>
              </w:rPr>
              <w:t xml:space="preserve">Se propune spre aprobare </w:t>
            </w:r>
            <w:r>
              <w:rPr>
                <w:lang w:eastAsia="en-US"/>
              </w:rPr>
              <w:t xml:space="preserve"> proiectul Deciziei nr.</w:t>
            </w:r>
            <w:r w:rsidR="009751BD">
              <w:rPr>
                <w:lang w:eastAsia="en-US"/>
              </w:rPr>
              <w:t xml:space="preserve">2-14 </w:t>
            </w:r>
            <w:r>
              <w:rPr>
                <w:lang w:eastAsia="en-US"/>
              </w:rPr>
              <w:t>din 26 martie 2026 ,,</w:t>
            </w:r>
            <w:r>
              <w:rPr>
                <w:b/>
                <w:lang w:eastAsia="en-US"/>
              </w:rPr>
              <w:t>Cu privire la încetarea raportului de serviciu”</w:t>
            </w:r>
          </w:p>
          <w:p w:rsidR="006B0246" w:rsidRDefault="006B0246" w:rsidP="000F660F">
            <w:pPr>
              <w:spacing w:line="276" w:lineRule="auto"/>
              <w:jc w:val="center"/>
              <w:rPr>
                <w:vertAlign w:val="superscript"/>
                <w:lang w:val="it-IT" w:eastAsia="en-US"/>
              </w:rPr>
            </w:pPr>
          </w:p>
        </w:tc>
      </w:tr>
      <w:tr w:rsidR="006B0246" w:rsidTr="009751BD">
        <w:tc>
          <w:tcPr>
            <w:tcW w:w="5000" w:type="pct"/>
            <w:tcBorders>
              <w:top w:val="single" w:sz="4" w:space="0" w:color="auto"/>
              <w:left w:val="single" w:sz="4" w:space="0" w:color="auto"/>
              <w:bottom w:val="single" w:sz="4" w:space="0" w:color="auto"/>
              <w:right w:val="single" w:sz="4" w:space="0" w:color="auto"/>
            </w:tcBorders>
            <w:hideMark/>
          </w:tcPr>
          <w:p w:rsidR="006B0246" w:rsidRDefault="006B0246" w:rsidP="000F660F">
            <w:pPr>
              <w:tabs>
                <w:tab w:val="left" w:pos="884"/>
                <w:tab w:val="left" w:pos="1196"/>
              </w:tabs>
              <w:spacing w:after="200" w:line="276" w:lineRule="auto"/>
              <w:jc w:val="both"/>
              <w:rPr>
                <w:b/>
                <w:lang w:eastAsia="ro-RO"/>
              </w:rPr>
            </w:pPr>
            <w:r>
              <w:rPr>
                <w:b/>
                <w:lang w:eastAsia="en-US"/>
              </w:rPr>
              <w:t>5. Fundamentarea economico-financiară</w:t>
            </w:r>
          </w:p>
        </w:tc>
      </w:tr>
      <w:tr w:rsidR="006B0246" w:rsidRPr="00787918" w:rsidTr="009751BD">
        <w:tc>
          <w:tcPr>
            <w:tcW w:w="5000" w:type="pct"/>
            <w:tcBorders>
              <w:top w:val="single" w:sz="4" w:space="0" w:color="auto"/>
              <w:left w:val="single" w:sz="4" w:space="0" w:color="auto"/>
              <w:bottom w:val="single" w:sz="4" w:space="0" w:color="auto"/>
              <w:right w:val="single" w:sz="4" w:space="0" w:color="auto"/>
            </w:tcBorders>
            <w:hideMark/>
          </w:tcPr>
          <w:p w:rsidR="006B0246" w:rsidRDefault="006B0246" w:rsidP="000F660F">
            <w:pPr>
              <w:tabs>
                <w:tab w:val="left" w:pos="884"/>
                <w:tab w:val="left" w:pos="1196"/>
              </w:tabs>
              <w:spacing w:after="200" w:line="276" w:lineRule="auto"/>
              <w:jc w:val="both"/>
              <w:rPr>
                <w:lang w:eastAsia="ro-RO"/>
              </w:rPr>
            </w:pPr>
            <w:r>
              <w:rPr>
                <w:lang w:val="en-US" w:eastAsia="en-US"/>
              </w:rPr>
              <w:t xml:space="preserve">Nu </w:t>
            </w:r>
            <w:proofErr w:type="spellStart"/>
            <w:r>
              <w:rPr>
                <w:lang w:val="en-US" w:eastAsia="en-US"/>
              </w:rPr>
              <w:t>necesită</w:t>
            </w:r>
            <w:proofErr w:type="spellEnd"/>
            <w:r>
              <w:rPr>
                <w:lang w:val="en-US" w:eastAsia="en-US"/>
              </w:rPr>
              <w:t xml:space="preserve"> </w:t>
            </w:r>
            <w:proofErr w:type="spellStart"/>
            <w:r>
              <w:rPr>
                <w:lang w:val="en-US" w:eastAsia="en-US"/>
              </w:rPr>
              <w:t>alocarea</w:t>
            </w:r>
            <w:proofErr w:type="spellEnd"/>
            <w:r>
              <w:rPr>
                <w:lang w:val="en-US" w:eastAsia="en-US"/>
              </w:rPr>
              <w:t xml:space="preserve"> de </w:t>
            </w:r>
            <w:proofErr w:type="spellStart"/>
            <w:r>
              <w:rPr>
                <w:lang w:val="en-US" w:eastAsia="en-US"/>
              </w:rPr>
              <w:t>mijloace</w:t>
            </w:r>
            <w:proofErr w:type="spellEnd"/>
            <w:r>
              <w:rPr>
                <w:lang w:val="en-US" w:eastAsia="en-US"/>
              </w:rPr>
              <w:t xml:space="preserve"> </w:t>
            </w:r>
            <w:proofErr w:type="spellStart"/>
            <w:r>
              <w:rPr>
                <w:lang w:val="en-US" w:eastAsia="en-US"/>
              </w:rPr>
              <w:t>financiare</w:t>
            </w:r>
            <w:proofErr w:type="spellEnd"/>
            <w:r>
              <w:rPr>
                <w:lang w:val="en-US" w:eastAsia="en-US"/>
              </w:rPr>
              <w:t xml:space="preserve"> </w:t>
            </w:r>
            <w:proofErr w:type="spellStart"/>
            <w:r>
              <w:rPr>
                <w:lang w:val="en-US" w:eastAsia="en-US"/>
              </w:rPr>
              <w:t>suplimentare</w:t>
            </w:r>
            <w:proofErr w:type="spellEnd"/>
            <w:r>
              <w:rPr>
                <w:lang w:val="en-US" w:eastAsia="en-US"/>
              </w:rPr>
              <w:t>.</w:t>
            </w:r>
          </w:p>
        </w:tc>
      </w:tr>
      <w:tr w:rsidR="006B0246" w:rsidRPr="00787918" w:rsidTr="009751BD">
        <w:tc>
          <w:tcPr>
            <w:tcW w:w="5000" w:type="pct"/>
            <w:tcBorders>
              <w:top w:val="single" w:sz="4" w:space="0" w:color="auto"/>
              <w:left w:val="single" w:sz="4" w:space="0" w:color="auto"/>
              <w:bottom w:val="single" w:sz="4" w:space="0" w:color="auto"/>
              <w:right w:val="single" w:sz="4" w:space="0" w:color="auto"/>
            </w:tcBorders>
            <w:hideMark/>
          </w:tcPr>
          <w:p w:rsidR="006B0246" w:rsidRDefault="006B0246" w:rsidP="000F660F">
            <w:pPr>
              <w:tabs>
                <w:tab w:val="left" w:pos="884"/>
                <w:tab w:val="left" w:pos="1196"/>
              </w:tabs>
              <w:spacing w:after="200" w:line="276" w:lineRule="auto"/>
              <w:jc w:val="both"/>
              <w:rPr>
                <w:b/>
                <w:lang w:eastAsia="ro-RO"/>
              </w:rPr>
            </w:pPr>
            <w:r>
              <w:rPr>
                <w:b/>
                <w:lang w:val="pt-BR" w:eastAsia="en-US"/>
              </w:rPr>
              <w:t>6. Modul de încorporareaactuluiîncadrul normative învigoare</w:t>
            </w:r>
          </w:p>
        </w:tc>
      </w:tr>
      <w:tr w:rsidR="006B0246" w:rsidRPr="00787918" w:rsidTr="009751BD">
        <w:tc>
          <w:tcPr>
            <w:tcW w:w="5000" w:type="pct"/>
            <w:tcBorders>
              <w:top w:val="single" w:sz="4" w:space="0" w:color="auto"/>
              <w:left w:val="single" w:sz="4" w:space="0" w:color="auto"/>
              <w:bottom w:val="single" w:sz="4" w:space="0" w:color="auto"/>
              <w:right w:val="single" w:sz="4" w:space="0" w:color="auto"/>
            </w:tcBorders>
            <w:hideMark/>
          </w:tcPr>
          <w:p w:rsidR="006B0246" w:rsidRDefault="006B0246" w:rsidP="000F660F">
            <w:pPr>
              <w:tabs>
                <w:tab w:val="left" w:pos="884"/>
                <w:tab w:val="left" w:pos="1196"/>
              </w:tabs>
              <w:spacing w:after="200" w:line="276" w:lineRule="auto"/>
              <w:jc w:val="both"/>
              <w:rPr>
                <w:lang w:eastAsia="ro-RO"/>
              </w:rPr>
            </w:pPr>
            <w:r>
              <w:rPr>
                <w:lang w:val="pt-BR" w:eastAsia="en-US"/>
              </w:rPr>
              <w:t>Proiectul se încorporează în sistemul actelor normative și nu va necesita modificarea altor acte.</w:t>
            </w:r>
          </w:p>
        </w:tc>
      </w:tr>
      <w:tr w:rsidR="006B0246" w:rsidRPr="00787918" w:rsidTr="009751BD">
        <w:tc>
          <w:tcPr>
            <w:tcW w:w="5000" w:type="pct"/>
            <w:tcBorders>
              <w:top w:val="single" w:sz="4" w:space="0" w:color="auto"/>
              <w:left w:val="single" w:sz="4" w:space="0" w:color="auto"/>
              <w:bottom w:val="single" w:sz="4" w:space="0" w:color="auto"/>
              <w:right w:val="single" w:sz="4" w:space="0" w:color="auto"/>
            </w:tcBorders>
            <w:hideMark/>
          </w:tcPr>
          <w:p w:rsidR="006B0246" w:rsidRDefault="006B0246" w:rsidP="000F660F">
            <w:pPr>
              <w:tabs>
                <w:tab w:val="left" w:pos="884"/>
                <w:tab w:val="left" w:pos="1196"/>
              </w:tabs>
              <w:spacing w:after="200" w:line="276" w:lineRule="auto"/>
              <w:jc w:val="both"/>
              <w:rPr>
                <w:b/>
                <w:lang w:eastAsia="ro-RO"/>
              </w:rPr>
            </w:pPr>
            <w:r>
              <w:rPr>
                <w:b/>
                <w:lang w:val="en-US" w:eastAsia="en-US"/>
              </w:rPr>
              <w:t xml:space="preserve">7. </w:t>
            </w:r>
            <w:proofErr w:type="spellStart"/>
            <w:r>
              <w:rPr>
                <w:b/>
                <w:lang w:val="en-US" w:eastAsia="en-US"/>
              </w:rPr>
              <w:t>Avizarea</w:t>
            </w:r>
            <w:proofErr w:type="spellEnd"/>
            <w:r>
              <w:rPr>
                <w:b/>
                <w:lang w:val="en-US" w:eastAsia="en-US"/>
              </w:rPr>
              <w:t xml:space="preserve"> </w:t>
            </w:r>
            <w:proofErr w:type="spellStart"/>
            <w:r>
              <w:rPr>
                <w:b/>
                <w:lang w:val="en-US" w:eastAsia="en-US"/>
              </w:rPr>
              <w:t>şi</w:t>
            </w:r>
            <w:proofErr w:type="spellEnd"/>
            <w:r>
              <w:rPr>
                <w:b/>
                <w:lang w:val="en-US" w:eastAsia="en-US"/>
              </w:rPr>
              <w:t xml:space="preserve"> </w:t>
            </w:r>
            <w:proofErr w:type="spellStart"/>
            <w:r>
              <w:rPr>
                <w:b/>
                <w:lang w:val="en-US" w:eastAsia="en-US"/>
              </w:rPr>
              <w:t>consultarea</w:t>
            </w:r>
            <w:proofErr w:type="spellEnd"/>
            <w:r>
              <w:rPr>
                <w:b/>
                <w:lang w:val="en-US" w:eastAsia="en-US"/>
              </w:rPr>
              <w:t xml:space="preserve"> </w:t>
            </w:r>
            <w:proofErr w:type="spellStart"/>
            <w:r>
              <w:rPr>
                <w:b/>
                <w:lang w:val="en-US" w:eastAsia="en-US"/>
              </w:rPr>
              <w:t>publică</w:t>
            </w:r>
            <w:proofErr w:type="spellEnd"/>
            <w:r>
              <w:rPr>
                <w:b/>
                <w:lang w:val="en-US" w:eastAsia="en-US"/>
              </w:rPr>
              <w:t xml:space="preserve"> a </w:t>
            </w:r>
            <w:proofErr w:type="spellStart"/>
            <w:r>
              <w:rPr>
                <w:b/>
                <w:lang w:val="en-US" w:eastAsia="en-US"/>
              </w:rPr>
              <w:t>proiectului</w:t>
            </w:r>
            <w:proofErr w:type="spellEnd"/>
          </w:p>
        </w:tc>
      </w:tr>
      <w:tr w:rsidR="006B0246" w:rsidRPr="00787918" w:rsidTr="009751BD">
        <w:tc>
          <w:tcPr>
            <w:tcW w:w="5000" w:type="pct"/>
            <w:tcBorders>
              <w:top w:val="single" w:sz="4" w:space="0" w:color="auto"/>
              <w:left w:val="single" w:sz="4" w:space="0" w:color="auto"/>
              <w:bottom w:val="single" w:sz="4" w:space="0" w:color="auto"/>
              <w:right w:val="single" w:sz="4" w:space="0" w:color="auto"/>
            </w:tcBorders>
            <w:hideMark/>
          </w:tcPr>
          <w:p w:rsidR="006B0246" w:rsidRDefault="006B0246" w:rsidP="000F660F">
            <w:pPr>
              <w:spacing w:after="200" w:line="276" w:lineRule="auto"/>
              <w:jc w:val="both"/>
              <w:rPr>
                <w:lang w:eastAsia="ro-RO"/>
              </w:rPr>
            </w:pPr>
            <w:r>
              <w:rPr>
                <w:lang w:eastAsia="en-US"/>
              </w:rPr>
              <w:t xml:space="preserve">Conform art.32 din Legea nr.100/2017 cu privire la actele normative, proiectul Deciziei a fost avizat de către Direcția Finanțe, specialistul principal în problem juridice, secretarul Consiliului raional, contabilul-şef din cadrul Aparatului Preşedintelui raionului Şoldăneşti. În scopul respectării prevederilor Legii nr. 239/2013 privind transparența procesului decizional, proiectul dat este plasat pe pagina web oficială a Consiliului raional </w:t>
            </w:r>
            <w:hyperlink r:id="rId6" w:history="1">
              <w:r>
                <w:rPr>
                  <w:rStyle w:val="a3"/>
                  <w:lang w:eastAsia="en-US"/>
                </w:rPr>
                <w:t>www.soldanesti.md</w:t>
              </w:r>
            </w:hyperlink>
            <w:r>
              <w:rPr>
                <w:lang w:eastAsia="en-US"/>
              </w:rPr>
              <w:t xml:space="preserve">, la directoriul Transparenţa decizională, secţiunea Consultări publice ale proiectelor. </w:t>
            </w:r>
          </w:p>
        </w:tc>
      </w:tr>
    </w:tbl>
    <w:p w:rsidR="006B0246" w:rsidRDefault="006B0246" w:rsidP="006B0246">
      <w:pPr>
        <w:tabs>
          <w:tab w:val="left" w:pos="1701"/>
        </w:tabs>
        <w:ind w:right="1699"/>
        <w:contextualSpacing/>
        <w:rPr>
          <w:b/>
        </w:rPr>
      </w:pPr>
    </w:p>
    <w:p w:rsidR="006B0246" w:rsidRDefault="006B0246" w:rsidP="006B0246">
      <w:pPr>
        <w:tabs>
          <w:tab w:val="left" w:pos="1701"/>
        </w:tabs>
        <w:ind w:right="1699"/>
        <w:contextualSpacing/>
        <w:rPr>
          <w:b/>
        </w:rPr>
      </w:pPr>
    </w:p>
    <w:p w:rsidR="006B0246" w:rsidRDefault="006B0246" w:rsidP="006B0246">
      <w:pPr>
        <w:tabs>
          <w:tab w:val="left" w:pos="1701"/>
        </w:tabs>
        <w:ind w:right="1699"/>
        <w:contextualSpacing/>
        <w:rPr>
          <w:b/>
        </w:rPr>
      </w:pPr>
    </w:p>
    <w:p w:rsidR="006B0246" w:rsidRDefault="006B0246" w:rsidP="006B0246">
      <w:pPr>
        <w:tabs>
          <w:tab w:val="left" w:pos="1701"/>
        </w:tabs>
        <w:ind w:right="1699"/>
        <w:contextualSpacing/>
        <w:rPr>
          <w:b/>
        </w:rPr>
      </w:pPr>
      <w:r>
        <w:rPr>
          <w:b/>
        </w:rPr>
        <w:t>Specialist principal în domeniul resurse umane                    V. Corețchi</w:t>
      </w:r>
    </w:p>
    <w:p w:rsidR="007B0821" w:rsidRDefault="007B0821"/>
    <w:sectPr w:rsidR="007B0821" w:rsidSect="00C95C9A">
      <w:type w:val="continuous"/>
      <w:pgSz w:w="12240" w:h="15840"/>
      <w:pgMar w:top="567" w:right="900" w:bottom="280" w:left="1240" w:header="720" w:footer="720" w:gutter="0"/>
      <w:cols w:space="708"/>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drawingGridHorizontalSpacing w:val="110"/>
  <w:drawingGridVerticalSpacing w:val="299"/>
  <w:displayHorizontalDrawingGridEvery w:val="2"/>
  <w:characterSpacingControl w:val="doNotCompress"/>
  <w:compat/>
  <w:rsids>
    <w:rsidRoot w:val="006B0246"/>
    <w:rsid w:val="00264058"/>
    <w:rsid w:val="006B0246"/>
    <w:rsid w:val="006B1461"/>
    <w:rsid w:val="007820A6"/>
    <w:rsid w:val="007B0821"/>
    <w:rsid w:val="00935B8C"/>
    <w:rsid w:val="009751BD"/>
    <w:rsid w:val="00A93EFA"/>
    <w:rsid w:val="00C55026"/>
    <w:rsid w:val="00C95C9A"/>
    <w:rsid w:val="00E239A0"/>
    <w:rsid w:val="00F778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246"/>
    <w:pPr>
      <w:spacing w:after="0" w:line="240" w:lineRule="auto"/>
    </w:pPr>
    <w:rPr>
      <w:rFonts w:ascii="Times New Roman" w:eastAsia="Times New Roman" w:hAnsi="Times New Roman" w:cs="Times New Roman"/>
      <w:sz w:val="24"/>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6B0246"/>
    <w:rPr>
      <w:color w:val="0000FF"/>
      <w:u w:val="single"/>
    </w:rPr>
  </w:style>
  <w:style w:type="paragraph" w:styleId="a4">
    <w:name w:val="No Spacing"/>
    <w:uiPriority w:val="1"/>
    <w:qFormat/>
    <w:rsid w:val="00264058"/>
    <w:pPr>
      <w:spacing w:after="0" w:line="240" w:lineRule="auto"/>
    </w:pPr>
    <w:rPr>
      <w:rFonts w:ascii="Calibri" w:eastAsia="Times New Roman" w:hAnsi="Calibri" w:cs="Times New Roman"/>
      <w:lang w:eastAsia="ru-RU"/>
    </w:rPr>
  </w:style>
  <w:style w:type="paragraph" w:customStyle="1" w:styleId="Default">
    <w:name w:val="Default"/>
    <w:rsid w:val="009751BD"/>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oldanesti.md"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799</Words>
  <Characters>4556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Home Users</Company>
  <LinksUpToDate>false</LinksUpToDate>
  <CharactersWithSpaces>5345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2026-03-17T08:52:00Z</dcterms:created>
  <dcterms:modified xsi:type="dcterms:W3CDTF">2026-03-18T06:48:00Z</dcterms:modified>
</cp:coreProperties>
</file>