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B5" w:rsidRPr="001C4056" w:rsidRDefault="006671B5" w:rsidP="006671B5">
      <w:pPr>
        <w:ind w:left="-360"/>
        <w:rPr>
          <w:rFonts w:ascii="Times New Roman" w:hAnsi="Times New Roman" w:cs="Times New Roman"/>
          <w:sz w:val="22"/>
          <w:szCs w:val="22"/>
        </w:rPr>
      </w:pPr>
      <w:r w:rsidRPr="00F265C7">
        <w:rPr>
          <w:b/>
          <w:sz w:val="22"/>
          <w:szCs w:val="22"/>
        </w:rPr>
        <w:t xml:space="preserve">   </w:t>
      </w:r>
      <w:r w:rsidR="00961D59" w:rsidRPr="00961D59">
        <w:rPr>
          <w:sz w:val="22"/>
          <w:szCs w:val="22"/>
          <w:lang w:eastAsia="ru-RU"/>
        </w:rPr>
        <w:pict>
          <v:rect id="_x0000_s1026" style="position:absolute;left:0;text-align:left;margin-left:207pt;margin-top:0;width:68.4pt;height:66.2pt;z-index:251660288;mso-wrap-style:none;mso-position-horizontal-relative:text;mso-position-vertical-relative:text" stroked="f">
            <v:textbox style="mso-next-textbox:#_x0000_s1026;mso-fit-shape-to-text:t">
              <w:txbxContent>
                <w:p w:rsidR="006671B5" w:rsidRDefault="006671B5" w:rsidP="006671B5">
                  <w:r>
                    <w:rPr>
                      <w:rFonts w:asciiTheme="minorHAnsi" w:eastAsiaTheme="minorHAnsi" w:hAnsiTheme="minorHAnsi" w:cstheme="minorBidi"/>
                      <w:noProof/>
                      <w:sz w:val="20"/>
                      <w:szCs w:val="20"/>
                      <w:lang w:val="en-US"/>
                    </w:rPr>
                    <w:drawing>
                      <wp:inline distT="0" distB="0" distL="0" distR="0">
                        <wp:extent cx="685800" cy="749300"/>
                        <wp:effectExtent l="19050" t="0" r="0" b="0"/>
                        <wp:docPr id="1" name="Рисунок 1" descr="Moldo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oldova1"/>
                                <pic:cNvPicPr>
                                  <a:picLocks noChangeAspect="1" noChangeArrowheads="1"/>
                                </pic:cNvPicPr>
                              </pic:nvPicPr>
                              <pic:blipFill>
                                <a:blip r:embed="rId5">
                                  <a:lum bright="-56000" contrast="94000"/>
                                </a:blip>
                                <a:srcRect/>
                                <a:stretch>
                                  <a:fillRect/>
                                </a:stretch>
                              </pic:blipFill>
                              <pic:spPr bwMode="auto">
                                <a:xfrm>
                                  <a:off x="0" y="0"/>
                                  <a:ext cx="685800" cy="749300"/>
                                </a:xfrm>
                                <a:prstGeom prst="rect">
                                  <a:avLst/>
                                </a:prstGeom>
                                <a:noFill/>
                                <a:ln w="9525">
                                  <a:noFill/>
                                  <a:miter lim="800000"/>
                                  <a:headEnd/>
                                  <a:tailEnd/>
                                </a:ln>
                              </pic:spPr>
                            </pic:pic>
                          </a:graphicData>
                        </a:graphic>
                      </wp:inline>
                    </w:drawing>
                  </w:r>
                </w:p>
              </w:txbxContent>
            </v:textbox>
          </v:rect>
        </w:pict>
      </w:r>
      <w:r w:rsidRPr="00F265C7">
        <w:rPr>
          <w:sz w:val="22"/>
          <w:szCs w:val="22"/>
        </w:rPr>
        <w:t xml:space="preserve">    </w:t>
      </w:r>
      <w:r w:rsidRPr="001C4056">
        <w:rPr>
          <w:rFonts w:ascii="Times New Roman" w:hAnsi="Times New Roman" w:cs="Times New Roman"/>
          <w:sz w:val="22"/>
          <w:szCs w:val="22"/>
        </w:rPr>
        <w:t>REPUBLICA  MOLDOVA</w:t>
      </w:r>
      <w:r w:rsidRPr="001C4056">
        <w:rPr>
          <w:rFonts w:ascii="Times New Roman" w:hAnsi="Times New Roman" w:cs="Times New Roman"/>
          <w:sz w:val="22"/>
          <w:szCs w:val="22"/>
        </w:rPr>
        <w:tab/>
      </w:r>
      <w:r w:rsidRPr="001C4056">
        <w:rPr>
          <w:rFonts w:ascii="Times New Roman" w:hAnsi="Times New Roman" w:cs="Times New Roman"/>
          <w:sz w:val="22"/>
          <w:szCs w:val="22"/>
        </w:rPr>
        <w:tab/>
      </w:r>
      <w:r w:rsidRPr="001C4056">
        <w:rPr>
          <w:rFonts w:ascii="Times New Roman" w:hAnsi="Times New Roman" w:cs="Times New Roman"/>
          <w:sz w:val="22"/>
          <w:szCs w:val="22"/>
        </w:rPr>
        <w:tab/>
      </w:r>
      <w:r w:rsidRPr="001C4056">
        <w:rPr>
          <w:rFonts w:ascii="Times New Roman" w:hAnsi="Times New Roman" w:cs="Times New Roman"/>
          <w:sz w:val="22"/>
          <w:szCs w:val="22"/>
        </w:rPr>
        <w:tab/>
        <w:t xml:space="preserve">                       РЕСПУБЛИКА  МОЛДОВА </w:t>
      </w:r>
    </w:p>
    <w:p w:rsidR="006671B5" w:rsidRPr="001C4056" w:rsidRDefault="006671B5" w:rsidP="006671B5">
      <w:pPr>
        <w:rPr>
          <w:rFonts w:ascii="Times New Roman" w:hAnsi="Times New Roman" w:cs="Times New Roman"/>
          <w:sz w:val="22"/>
          <w:szCs w:val="22"/>
        </w:rPr>
      </w:pPr>
    </w:p>
    <w:p w:rsidR="006671B5" w:rsidRPr="001C4056" w:rsidRDefault="006671B5" w:rsidP="006671B5">
      <w:pPr>
        <w:rPr>
          <w:rFonts w:ascii="Times New Roman" w:hAnsi="Times New Roman" w:cs="Times New Roman"/>
          <w:b/>
          <w:sz w:val="22"/>
          <w:szCs w:val="22"/>
        </w:rPr>
      </w:pPr>
      <w:r w:rsidRPr="001C4056">
        <w:rPr>
          <w:rFonts w:ascii="Times New Roman" w:hAnsi="Times New Roman" w:cs="Times New Roman"/>
          <w:sz w:val="22"/>
          <w:szCs w:val="22"/>
        </w:rPr>
        <w:t xml:space="preserve">      </w:t>
      </w:r>
      <w:r w:rsidRPr="001C4056">
        <w:rPr>
          <w:rFonts w:ascii="Times New Roman" w:hAnsi="Times New Roman" w:cs="Times New Roman"/>
          <w:b/>
          <w:sz w:val="22"/>
          <w:szCs w:val="22"/>
        </w:rPr>
        <w:t xml:space="preserve">CONSILIUL  RAIONAL                                                                     РАЙОHНЫЙ  СОВЕТ           </w:t>
      </w:r>
    </w:p>
    <w:p w:rsidR="006671B5" w:rsidRPr="001C4056" w:rsidRDefault="006671B5" w:rsidP="006671B5">
      <w:pPr>
        <w:rPr>
          <w:rFonts w:ascii="Times New Roman" w:hAnsi="Times New Roman" w:cs="Times New Roman"/>
          <w:b/>
          <w:sz w:val="22"/>
          <w:szCs w:val="22"/>
        </w:rPr>
      </w:pPr>
      <w:r w:rsidRPr="001C4056">
        <w:rPr>
          <w:rFonts w:ascii="Times New Roman" w:hAnsi="Times New Roman" w:cs="Times New Roman"/>
          <w:b/>
          <w:sz w:val="22"/>
          <w:szCs w:val="22"/>
        </w:rPr>
        <w:t xml:space="preserve">              ŞOLDĂNEŞTI </w:t>
      </w:r>
      <w:r w:rsidRPr="001C4056">
        <w:rPr>
          <w:rFonts w:ascii="Times New Roman" w:hAnsi="Times New Roman" w:cs="Times New Roman"/>
          <w:b/>
          <w:sz w:val="22"/>
          <w:szCs w:val="22"/>
        </w:rPr>
        <w:tab/>
      </w:r>
      <w:r w:rsidRPr="001C4056">
        <w:rPr>
          <w:rFonts w:ascii="Times New Roman" w:hAnsi="Times New Roman" w:cs="Times New Roman"/>
          <w:b/>
          <w:sz w:val="22"/>
          <w:szCs w:val="22"/>
        </w:rPr>
        <w:tab/>
      </w:r>
      <w:r w:rsidRPr="001C4056">
        <w:rPr>
          <w:rFonts w:ascii="Times New Roman" w:hAnsi="Times New Roman" w:cs="Times New Roman"/>
          <w:b/>
          <w:sz w:val="22"/>
          <w:szCs w:val="22"/>
        </w:rPr>
        <w:tab/>
      </w:r>
      <w:r w:rsidRPr="001C4056">
        <w:rPr>
          <w:rFonts w:ascii="Times New Roman" w:hAnsi="Times New Roman" w:cs="Times New Roman"/>
          <w:b/>
          <w:sz w:val="22"/>
          <w:szCs w:val="22"/>
        </w:rPr>
        <w:tab/>
      </w:r>
      <w:r w:rsidRPr="001C4056">
        <w:rPr>
          <w:rFonts w:ascii="Times New Roman" w:hAnsi="Times New Roman" w:cs="Times New Roman"/>
          <w:b/>
          <w:sz w:val="22"/>
          <w:szCs w:val="22"/>
        </w:rPr>
        <w:tab/>
      </w:r>
      <w:r w:rsidRPr="001C4056">
        <w:rPr>
          <w:rFonts w:ascii="Times New Roman" w:hAnsi="Times New Roman" w:cs="Times New Roman"/>
          <w:b/>
          <w:sz w:val="22"/>
          <w:szCs w:val="22"/>
        </w:rPr>
        <w:tab/>
        <w:t xml:space="preserve">         ШОЛДЭНЕШТЬ</w:t>
      </w:r>
    </w:p>
    <w:p w:rsidR="006671B5" w:rsidRPr="001C4056" w:rsidRDefault="006671B5" w:rsidP="006671B5">
      <w:pPr>
        <w:rPr>
          <w:rFonts w:ascii="Times New Roman" w:hAnsi="Times New Roman" w:cs="Times New Roman"/>
          <w:b/>
          <w:sz w:val="22"/>
          <w:szCs w:val="22"/>
        </w:rPr>
      </w:pPr>
    </w:p>
    <w:p w:rsidR="006671B5" w:rsidRPr="001C4056" w:rsidRDefault="006671B5" w:rsidP="006671B5">
      <w:pPr>
        <w:rPr>
          <w:rFonts w:ascii="Times New Roman" w:hAnsi="Times New Roman" w:cs="Times New Roman"/>
          <w:sz w:val="22"/>
          <w:szCs w:val="22"/>
        </w:rPr>
      </w:pPr>
      <w:r w:rsidRPr="001C4056">
        <w:rPr>
          <w:rFonts w:ascii="Times New Roman" w:hAnsi="Times New Roman" w:cs="Times New Roman"/>
          <w:sz w:val="22"/>
          <w:szCs w:val="22"/>
        </w:rPr>
        <w:t xml:space="preserve">        or. Şoldăneşti, st. 31 August, 1</w:t>
      </w:r>
      <w:r w:rsidRPr="001C4056">
        <w:rPr>
          <w:rFonts w:ascii="Times New Roman" w:hAnsi="Times New Roman" w:cs="Times New Roman"/>
          <w:sz w:val="22"/>
          <w:szCs w:val="22"/>
        </w:rPr>
        <w:tab/>
      </w:r>
      <w:r w:rsidRPr="001C4056">
        <w:rPr>
          <w:rFonts w:ascii="Times New Roman" w:hAnsi="Times New Roman" w:cs="Times New Roman"/>
          <w:sz w:val="22"/>
          <w:szCs w:val="22"/>
        </w:rPr>
        <w:tab/>
      </w:r>
      <w:r w:rsidRPr="001C4056">
        <w:rPr>
          <w:rFonts w:ascii="Times New Roman" w:hAnsi="Times New Roman" w:cs="Times New Roman"/>
          <w:sz w:val="22"/>
          <w:szCs w:val="22"/>
        </w:rPr>
        <w:tab/>
      </w:r>
      <w:r w:rsidRPr="001C4056">
        <w:rPr>
          <w:rFonts w:ascii="Times New Roman" w:hAnsi="Times New Roman" w:cs="Times New Roman"/>
          <w:sz w:val="22"/>
          <w:szCs w:val="22"/>
        </w:rPr>
        <w:tab/>
        <w:t xml:space="preserve">  г. </w:t>
      </w:r>
      <w:proofErr w:type="spellStart"/>
      <w:r w:rsidRPr="001C4056">
        <w:rPr>
          <w:rFonts w:ascii="Times New Roman" w:hAnsi="Times New Roman" w:cs="Times New Roman"/>
          <w:sz w:val="22"/>
          <w:szCs w:val="22"/>
        </w:rPr>
        <w:t>Шолдэнешть</w:t>
      </w:r>
      <w:proofErr w:type="spellEnd"/>
      <w:r w:rsidRPr="001C4056">
        <w:rPr>
          <w:rFonts w:ascii="Times New Roman" w:hAnsi="Times New Roman" w:cs="Times New Roman"/>
          <w:sz w:val="22"/>
          <w:szCs w:val="22"/>
        </w:rPr>
        <w:t xml:space="preserve">, </w:t>
      </w:r>
      <w:proofErr w:type="spellStart"/>
      <w:r w:rsidRPr="001C4056">
        <w:rPr>
          <w:rFonts w:ascii="Times New Roman" w:hAnsi="Times New Roman" w:cs="Times New Roman"/>
          <w:sz w:val="22"/>
          <w:szCs w:val="22"/>
        </w:rPr>
        <w:t>ул</w:t>
      </w:r>
      <w:proofErr w:type="spellEnd"/>
      <w:r w:rsidRPr="001C4056">
        <w:rPr>
          <w:rFonts w:ascii="Times New Roman" w:hAnsi="Times New Roman" w:cs="Times New Roman"/>
          <w:sz w:val="22"/>
          <w:szCs w:val="22"/>
        </w:rPr>
        <w:t xml:space="preserve">. 31 </w:t>
      </w:r>
      <w:proofErr w:type="spellStart"/>
      <w:r w:rsidRPr="001C4056">
        <w:rPr>
          <w:rFonts w:ascii="Times New Roman" w:hAnsi="Times New Roman" w:cs="Times New Roman"/>
          <w:sz w:val="22"/>
          <w:szCs w:val="22"/>
        </w:rPr>
        <w:t>Августа</w:t>
      </w:r>
      <w:proofErr w:type="spellEnd"/>
      <w:r w:rsidRPr="001C4056">
        <w:rPr>
          <w:rFonts w:ascii="Times New Roman" w:hAnsi="Times New Roman" w:cs="Times New Roman"/>
          <w:sz w:val="22"/>
          <w:szCs w:val="22"/>
        </w:rPr>
        <w:t>, 1</w:t>
      </w:r>
    </w:p>
    <w:p w:rsidR="006671B5" w:rsidRPr="001C4056" w:rsidRDefault="006671B5" w:rsidP="006671B5">
      <w:pPr>
        <w:rPr>
          <w:rFonts w:ascii="Times New Roman" w:hAnsi="Times New Roman" w:cs="Times New Roman"/>
          <w:sz w:val="22"/>
          <w:szCs w:val="22"/>
          <w:lang w:val="it-IT"/>
        </w:rPr>
      </w:pPr>
      <w:r w:rsidRPr="001C4056">
        <w:rPr>
          <w:rFonts w:ascii="Times New Roman" w:hAnsi="Times New Roman" w:cs="Times New Roman"/>
          <w:sz w:val="22"/>
          <w:szCs w:val="22"/>
        </w:rPr>
        <w:t xml:space="preserve">   tel: (272) 2-26-50, fax: (272) 2-20-57</w:t>
      </w:r>
      <w:r w:rsidRPr="001C4056">
        <w:rPr>
          <w:rFonts w:ascii="Times New Roman" w:hAnsi="Times New Roman" w:cs="Times New Roman"/>
          <w:sz w:val="22"/>
          <w:szCs w:val="22"/>
        </w:rPr>
        <w:tab/>
        <w:t xml:space="preserve">                                  </w:t>
      </w:r>
      <w:r w:rsidRPr="001C4056">
        <w:rPr>
          <w:rFonts w:ascii="Times New Roman" w:hAnsi="Times New Roman" w:cs="Times New Roman"/>
          <w:sz w:val="22"/>
          <w:szCs w:val="22"/>
          <w:lang w:val="ru-RU"/>
        </w:rPr>
        <w:t>тел</w:t>
      </w:r>
      <w:r w:rsidRPr="001C4056">
        <w:rPr>
          <w:rFonts w:ascii="Times New Roman" w:hAnsi="Times New Roman" w:cs="Times New Roman"/>
          <w:sz w:val="22"/>
          <w:szCs w:val="22"/>
        </w:rPr>
        <w:t>: (272) 2-26-</w:t>
      </w:r>
      <w:r w:rsidRPr="001C4056">
        <w:rPr>
          <w:rFonts w:ascii="Times New Roman" w:hAnsi="Times New Roman" w:cs="Times New Roman"/>
          <w:sz w:val="22"/>
          <w:szCs w:val="22"/>
          <w:lang w:val="it-IT"/>
        </w:rPr>
        <w:t xml:space="preserve">50, </w:t>
      </w:r>
      <w:proofErr w:type="spellStart"/>
      <w:r w:rsidRPr="001C4056">
        <w:rPr>
          <w:rFonts w:ascii="Times New Roman" w:hAnsi="Times New Roman" w:cs="Times New Roman"/>
          <w:sz w:val="22"/>
          <w:szCs w:val="22"/>
          <w:lang w:val="ru-RU"/>
        </w:rPr>
        <w:t>ф</w:t>
      </w:r>
      <w:proofErr w:type="spellEnd"/>
      <w:r w:rsidRPr="001C4056">
        <w:rPr>
          <w:rFonts w:ascii="Times New Roman" w:hAnsi="Times New Roman" w:cs="Times New Roman"/>
          <w:sz w:val="22"/>
          <w:szCs w:val="22"/>
        </w:rPr>
        <w:t>a</w:t>
      </w:r>
      <w:r w:rsidRPr="001C4056">
        <w:rPr>
          <w:rFonts w:ascii="Times New Roman" w:hAnsi="Times New Roman" w:cs="Times New Roman"/>
          <w:sz w:val="22"/>
          <w:szCs w:val="22"/>
          <w:lang w:val="ru-RU"/>
        </w:rPr>
        <w:t>кс</w:t>
      </w:r>
      <w:r w:rsidRPr="001C4056">
        <w:rPr>
          <w:rFonts w:ascii="Times New Roman" w:hAnsi="Times New Roman" w:cs="Times New Roman"/>
          <w:sz w:val="22"/>
          <w:szCs w:val="22"/>
        </w:rPr>
        <w:t>: (272) 2-20-</w:t>
      </w:r>
      <w:r w:rsidRPr="001C4056">
        <w:rPr>
          <w:rFonts w:ascii="Times New Roman" w:hAnsi="Times New Roman" w:cs="Times New Roman"/>
          <w:sz w:val="22"/>
          <w:szCs w:val="22"/>
          <w:lang w:val="it-IT"/>
        </w:rPr>
        <w:t xml:space="preserve">57              </w:t>
      </w:r>
    </w:p>
    <w:p w:rsidR="006671B5" w:rsidRPr="001C4056" w:rsidRDefault="006671B5" w:rsidP="006671B5">
      <w:pPr>
        <w:rPr>
          <w:rFonts w:ascii="Times New Roman" w:hAnsi="Times New Roman" w:cs="Times New Roman"/>
          <w:sz w:val="22"/>
          <w:szCs w:val="22"/>
          <w:lang w:val="it-IT"/>
        </w:rPr>
      </w:pPr>
      <w:r w:rsidRPr="001C4056">
        <w:rPr>
          <w:rFonts w:ascii="Times New Roman" w:hAnsi="Times New Roman" w:cs="Times New Roman"/>
          <w:sz w:val="22"/>
          <w:szCs w:val="22"/>
          <w:lang w:val="it-IT"/>
        </w:rPr>
        <w:t xml:space="preserve">        E</w:t>
      </w:r>
      <w:proofErr w:type="spellStart"/>
      <w:r w:rsidRPr="001C4056">
        <w:rPr>
          <w:rFonts w:ascii="Times New Roman" w:hAnsi="Times New Roman" w:cs="Times New Roman"/>
          <w:sz w:val="22"/>
          <w:szCs w:val="22"/>
        </w:rPr>
        <w:t>-mail</w:t>
      </w:r>
      <w:proofErr w:type="spellEnd"/>
      <w:r w:rsidRPr="001C4056">
        <w:rPr>
          <w:rFonts w:ascii="Times New Roman" w:hAnsi="Times New Roman" w:cs="Times New Roman"/>
          <w:sz w:val="22"/>
          <w:szCs w:val="22"/>
        </w:rPr>
        <w:t xml:space="preserve">: </w:t>
      </w:r>
      <w:hyperlink r:id="rId6" w:history="1">
        <w:r w:rsidRPr="001C4056">
          <w:rPr>
            <w:rStyle w:val="ab"/>
            <w:rFonts w:ascii="Times New Roman" w:eastAsiaTheme="majorEastAsia" w:hAnsi="Times New Roman" w:cs="Times New Roman"/>
            <w:sz w:val="22"/>
            <w:szCs w:val="22"/>
          </w:rPr>
          <w:t>consiliu</w:t>
        </w:r>
        <w:r w:rsidRPr="001C4056">
          <w:rPr>
            <w:rStyle w:val="ab"/>
            <w:rFonts w:ascii="Times New Roman" w:eastAsiaTheme="majorEastAsia" w:hAnsi="Times New Roman" w:cs="Times New Roman"/>
            <w:sz w:val="22"/>
            <w:szCs w:val="22"/>
            <w:lang w:val="it-IT"/>
          </w:rPr>
          <w:t>@soldanesti..md</w:t>
        </w:r>
      </w:hyperlink>
      <w:r w:rsidRPr="001C4056">
        <w:rPr>
          <w:rFonts w:ascii="Times New Roman" w:hAnsi="Times New Roman" w:cs="Times New Roman"/>
          <w:sz w:val="22"/>
          <w:szCs w:val="22"/>
        </w:rPr>
        <w:t xml:space="preserve">                                            </w:t>
      </w:r>
      <w:r w:rsidRPr="001C4056">
        <w:rPr>
          <w:rFonts w:ascii="Times New Roman" w:hAnsi="Times New Roman" w:cs="Times New Roman"/>
          <w:sz w:val="22"/>
          <w:szCs w:val="22"/>
          <w:lang w:val="it-IT"/>
        </w:rPr>
        <w:t xml:space="preserve">  E</w:t>
      </w:r>
      <w:proofErr w:type="spellStart"/>
      <w:r w:rsidRPr="001C4056">
        <w:rPr>
          <w:rFonts w:ascii="Times New Roman" w:hAnsi="Times New Roman" w:cs="Times New Roman"/>
          <w:sz w:val="22"/>
          <w:szCs w:val="22"/>
        </w:rPr>
        <w:t>-mail</w:t>
      </w:r>
      <w:proofErr w:type="spellEnd"/>
      <w:r w:rsidRPr="001C4056">
        <w:rPr>
          <w:rFonts w:ascii="Times New Roman" w:hAnsi="Times New Roman" w:cs="Times New Roman"/>
          <w:sz w:val="22"/>
          <w:szCs w:val="22"/>
        </w:rPr>
        <w:t xml:space="preserve">: </w:t>
      </w:r>
      <w:hyperlink r:id="rId7" w:history="1">
        <w:r w:rsidRPr="001C4056">
          <w:rPr>
            <w:rStyle w:val="ab"/>
            <w:rFonts w:ascii="Times New Roman" w:eastAsiaTheme="majorEastAsia" w:hAnsi="Times New Roman" w:cs="Times New Roman"/>
            <w:sz w:val="22"/>
            <w:szCs w:val="22"/>
          </w:rPr>
          <w:t>consiliu</w:t>
        </w:r>
        <w:r w:rsidRPr="001C4056">
          <w:rPr>
            <w:rStyle w:val="ab"/>
            <w:rFonts w:ascii="Times New Roman" w:eastAsiaTheme="majorEastAsia" w:hAnsi="Times New Roman" w:cs="Times New Roman"/>
            <w:sz w:val="22"/>
            <w:szCs w:val="22"/>
            <w:lang w:val="it-IT"/>
          </w:rPr>
          <w:t>@soldanesti..md</w:t>
        </w:r>
      </w:hyperlink>
      <w:r w:rsidRPr="001C4056">
        <w:rPr>
          <w:rFonts w:ascii="Times New Roman" w:hAnsi="Times New Roman" w:cs="Times New Roman"/>
          <w:sz w:val="22"/>
          <w:szCs w:val="22"/>
        </w:rPr>
        <w:t xml:space="preserve">                                                                              </w:t>
      </w:r>
    </w:p>
    <w:p w:rsidR="006671B5" w:rsidRPr="001C4056" w:rsidRDefault="00961D59" w:rsidP="006671B5">
      <w:pPr>
        <w:rPr>
          <w:rFonts w:ascii="Times New Roman" w:hAnsi="Times New Roman" w:cs="Times New Roman"/>
          <w:sz w:val="22"/>
          <w:szCs w:val="22"/>
          <w:lang w:val="it-IT"/>
        </w:rPr>
      </w:pPr>
      <w:r w:rsidRPr="001C4056">
        <w:rPr>
          <w:rFonts w:ascii="Times New Roman" w:hAnsi="Times New Roman" w:cs="Times New Roman"/>
          <w:sz w:val="22"/>
          <w:szCs w:val="22"/>
          <w:lang w:eastAsia="ru-RU"/>
        </w:rPr>
        <w:pict>
          <v:line id="_x0000_s1027" style="position:absolute;z-index:251661312" from="0,2.6pt" to="477pt,2.6pt" strokeweight="3pt"/>
        </w:pict>
      </w:r>
      <w:r w:rsidR="006671B5" w:rsidRPr="001C4056">
        <w:rPr>
          <w:rFonts w:ascii="Times New Roman" w:hAnsi="Times New Roman" w:cs="Times New Roman"/>
          <w:sz w:val="22"/>
          <w:szCs w:val="22"/>
          <w:lang w:val="it-IT"/>
        </w:rPr>
        <w:t xml:space="preserve">                                                    </w:t>
      </w:r>
    </w:p>
    <w:p w:rsidR="001C4056" w:rsidRDefault="006671B5" w:rsidP="006671B5">
      <w:pPr>
        <w:rPr>
          <w:lang w:val="it-IT"/>
        </w:rPr>
      </w:pPr>
      <w:r>
        <w:rPr>
          <w:lang w:val="it-IT"/>
        </w:rPr>
        <w:t xml:space="preserve">                                       </w:t>
      </w:r>
    </w:p>
    <w:p w:rsidR="001C4056" w:rsidRDefault="001C4056" w:rsidP="006671B5">
      <w:pPr>
        <w:rPr>
          <w:lang w:val="it-IT"/>
        </w:rPr>
      </w:pPr>
    </w:p>
    <w:p w:rsidR="006671B5" w:rsidRDefault="006671B5" w:rsidP="006671B5">
      <w:pPr>
        <w:rPr>
          <w:lang w:val="it-IT"/>
        </w:rPr>
      </w:pPr>
      <w:r>
        <w:rPr>
          <w:lang w:val="it-IT"/>
        </w:rPr>
        <w:t xml:space="preserve">        </w:t>
      </w:r>
    </w:p>
    <w:p w:rsidR="006671B5" w:rsidRPr="001C4056" w:rsidRDefault="006671B5" w:rsidP="006671B5">
      <w:pPr>
        <w:rPr>
          <w:rFonts w:ascii="Times New Roman" w:hAnsi="Times New Roman" w:cs="Times New Roman"/>
          <w:lang w:val="it-IT"/>
        </w:rPr>
      </w:pPr>
      <w:r w:rsidRPr="001C4056">
        <w:rPr>
          <w:rFonts w:ascii="Times New Roman" w:hAnsi="Times New Roman" w:cs="Times New Roman"/>
          <w:lang w:val="it-IT"/>
        </w:rPr>
        <w:t xml:space="preserve">                                                           </w:t>
      </w:r>
      <w:r w:rsidR="001C4056">
        <w:rPr>
          <w:rFonts w:ascii="Times New Roman" w:hAnsi="Times New Roman" w:cs="Times New Roman"/>
          <w:b/>
        </w:rPr>
        <w:t>D E C I Z I E    nr. 3</w:t>
      </w:r>
      <w:r w:rsidRPr="001C4056">
        <w:rPr>
          <w:rFonts w:ascii="Times New Roman" w:hAnsi="Times New Roman" w:cs="Times New Roman"/>
          <w:b/>
        </w:rPr>
        <w:t>-10</w:t>
      </w:r>
    </w:p>
    <w:p w:rsidR="006671B5" w:rsidRPr="001C4056" w:rsidRDefault="006671B5" w:rsidP="006671B5">
      <w:pPr>
        <w:rPr>
          <w:rFonts w:ascii="Times New Roman" w:hAnsi="Times New Roman" w:cs="Times New Roman"/>
          <w:b/>
        </w:rPr>
      </w:pPr>
      <w:r w:rsidRPr="001C4056">
        <w:rPr>
          <w:rFonts w:ascii="Times New Roman" w:hAnsi="Times New Roman" w:cs="Times New Roman"/>
          <w:b/>
        </w:rPr>
        <w:t xml:space="preserve">                                        </w:t>
      </w:r>
    </w:p>
    <w:p w:rsidR="006671B5" w:rsidRPr="001C4056" w:rsidRDefault="006671B5" w:rsidP="006671B5">
      <w:pPr>
        <w:jc w:val="right"/>
        <w:rPr>
          <w:rFonts w:ascii="Times New Roman" w:hAnsi="Times New Roman" w:cs="Times New Roman"/>
          <w:b/>
        </w:rPr>
      </w:pPr>
      <w:r w:rsidRPr="001C4056">
        <w:rPr>
          <w:rFonts w:ascii="Times New Roman" w:hAnsi="Times New Roman" w:cs="Times New Roman"/>
        </w:rPr>
        <w:t xml:space="preserve">                                                                                              </w:t>
      </w:r>
      <w:r w:rsidRPr="001C4056">
        <w:rPr>
          <w:rFonts w:ascii="Times New Roman" w:hAnsi="Times New Roman" w:cs="Times New Roman"/>
          <w:b/>
        </w:rPr>
        <w:t xml:space="preserve">din </w:t>
      </w:r>
      <w:r w:rsidR="001C4056">
        <w:rPr>
          <w:rFonts w:ascii="Times New Roman" w:hAnsi="Times New Roman" w:cs="Times New Roman"/>
          <w:b/>
        </w:rPr>
        <w:t>2 iunie 2022</w:t>
      </w:r>
      <w:r w:rsidRPr="001C4056">
        <w:rPr>
          <w:rFonts w:ascii="Times New Roman" w:hAnsi="Times New Roman" w:cs="Times New Roman"/>
          <w:b/>
        </w:rPr>
        <w:t xml:space="preserve">  </w:t>
      </w:r>
    </w:p>
    <w:p w:rsidR="006671B5" w:rsidRPr="001C4056" w:rsidRDefault="006671B5" w:rsidP="006671B5">
      <w:pPr>
        <w:jc w:val="right"/>
        <w:rPr>
          <w:rFonts w:ascii="Times New Roman" w:hAnsi="Times New Roman" w:cs="Times New Roman"/>
          <w:b/>
        </w:rPr>
      </w:pPr>
      <w:r w:rsidRPr="001C4056">
        <w:rPr>
          <w:rFonts w:ascii="Times New Roman" w:hAnsi="Times New Roman" w:cs="Times New Roman"/>
          <w:b/>
        </w:rPr>
        <w:t xml:space="preserve">   </w:t>
      </w:r>
    </w:p>
    <w:p w:rsidR="006671B5" w:rsidRPr="001C4056" w:rsidRDefault="006671B5" w:rsidP="006671B5">
      <w:pPr>
        <w:rPr>
          <w:rFonts w:ascii="Times New Roman" w:hAnsi="Times New Roman" w:cs="Times New Roman"/>
        </w:rPr>
      </w:pPr>
      <w:r w:rsidRPr="001C4056">
        <w:rPr>
          <w:rFonts w:ascii="Times New Roman" w:hAnsi="Times New Roman" w:cs="Times New Roman"/>
        </w:rPr>
        <w:t xml:space="preserve">Cu privire la modificarea anexei 10 </w:t>
      </w:r>
      <w:r w:rsidR="001C4056">
        <w:rPr>
          <w:rFonts w:ascii="Times New Roman" w:hAnsi="Times New Roman" w:cs="Times New Roman"/>
        </w:rPr>
        <w:t>l</w:t>
      </w:r>
      <w:r w:rsidRPr="001C4056">
        <w:rPr>
          <w:rFonts w:ascii="Times New Roman" w:hAnsi="Times New Roman" w:cs="Times New Roman"/>
        </w:rPr>
        <w:t>a deciziei nr.</w:t>
      </w:r>
      <w:r w:rsidR="001C4056">
        <w:rPr>
          <w:rFonts w:ascii="Times New Roman" w:hAnsi="Times New Roman" w:cs="Times New Roman"/>
        </w:rPr>
        <w:t>7-24</w:t>
      </w:r>
    </w:p>
    <w:p w:rsidR="006671B5" w:rsidRPr="001C4056" w:rsidRDefault="006671B5" w:rsidP="006671B5">
      <w:pPr>
        <w:rPr>
          <w:rFonts w:ascii="Times New Roman" w:hAnsi="Times New Roman" w:cs="Times New Roman"/>
        </w:rPr>
      </w:pPr>
      <w:r w:rsidRPr="001C4056">
        <w:rPr>
          <w:rFonts w:ascii="Times New Roman" w:hAnsi="Times New Roman" w:cs="Times New Roman"/>
        </w:rPr>
        <w:t xml:space="preserve"> din 10 decembrie 20</w:t>
      </w:r>
      <w:r w:rsidR="001C4056">
        <w:rPr>
          <w:rFonts w:ascii="Times New Roman" w:hAnsi="Times New Roman" w:cs="Times New Roman"/>
        </w:rPr>
        <w:t>21</w:t>
      </w:r>
      <w:r w:rsidRPr="001C4056">
        <w:rPr>
          <w:rFonts w:ascii="Times New Roman" w:hAnsi="Times New Roman" w:cs="Times New Roman"/>
        </w:rPr>
        <w:t xml:space="preserve"> </w:t>
      </w:r>
    </w:p>
    <w:p w:rsidR="006671B5" w:rsidRPr="001C4056" w:rsidRDefault="006671B5" w:rsidP="006671B5">
      <w:pPr>
        <w:rPr>
          <w:rFonts w:ascii="Times New Roman" w:hAnsi="Times New Roman" w:cs="Times New Roman"/>
        </w:rPr>
      </w:pPr>
      <w:r w:rsidRPr="001C4056">
        <w:rPr>
          <w:rFonts w:ascii="Times New Roman" w:hAnsi="Times New Roman" w:cs="Times New Roman"/>
        </w:rPr>
        <w:t>„Cu privire la aprobarea bugetului raional pentru anul 202</w:t>
      </w:r>
      <w:r w:rsidR="001C4056">
        <w:rPr>
          <w:rFonts w:ascii="Times New Roman" w:hAnsi="Times New Roman" w:cs="Times New Roman"/>
        </w:rPr>
        <w:t>2</w:t>
      </w:r>
      <w:r w:rsidRPr="001C4056">
        <w:rPr>
          <w:rFonts w:ascii="Times New Roman" w:hAnsi="Times New Roman" w:cs="Times New Roman"/>
        </w:rPr>
        <w:t>”</w:t>
      </w:r>
    </w:p>
    <w:p w:rsidR="006671B5" w:rsidRPr="001C4056" w:rsidRDefault="006671B5" w:rsidP="006671B5">
      <w:pPr>
        <w:rPr>
          <w:rFonts w:ascii="Times New Roman" w:hAnsi="Times New Roman" w:cs="Times New Roman"/>
        </w:rPr>
      </w:pPr>
    </w:p>
    <w:p w:rsidR="006671B5" w:rsidRPr="001C4056" w:rsidRDefault="006671B5" w:rsidP="006671B5">
      <w:pPr>
        <w:rPr>
          <w:rFonts w:ascii="Times New Roman" w:hAnsi="Times New Roman" w:cs="Times New Roman"/>
        </w:rPr>
      </w:pPr>
    </w:p>
    <w:p w:rsidR="006671B5" w:rsidRPr="001C4056" w:rsidRDefault="006671B5" w:rsidP="006671B5">
      <w:pPr>
        <w:spacing w:line="276" w:lineRule="auto"/>
        <w:rPr>
          <w:rFonts w:ascii="Times New Roman" w:hAnsi="Times New Roman" w:cs="Times New Roman"/>
          <w:b/>
        </w:rPr>
      </w:pPr>
      <w:r w:rsidRPr="001C4056">
        <w:rPr>
          <w:rFonts w:ascii="Times New Roman" w:hAnsi="Times New Roman" w:cs="Times New Roman"/>
        </w:rPr>
        <w:tab/>
        <w:t>În conformitate cu prevederile 43, alin.(1), art.46 al Legii Republicii Moldova privind Administraţia publică locală nr.436 –XVI din 28.12.2006, cu modificările şi completările ulterioare, art.27 al Legii privind  finanţele  publice nr.397 nr.397-XV din 16 octombrie 2003, art. art. 62-63 al Legii nr.100 din 22.12.2017 privind actele normative,</w:t>
      </w:r>
      <w:r w:rsidR="001C4056">
        <w:rPr>
          <w:rFonts w:ascii="Times New Roman" w:hAnsi="Times New Roman" w:cs="Times New Roman"/>
        </w:rPr>
        <w:t xml:space="preserve"> </w:t>
      </w:r>
      <w:r w:rsidRPr="001C4056">
        <w:rPr>
          <w:rFonts w:ascii="Times New Roman" w:hAnsi="Times New Roman" w:cs="Times New Roman"/>
        </w:rPr>
        <w:t xml:space="preserve"> Consiliul raional </w:t>
      </w:r>
      <w:r w:rsidRPr="001C4056">
        <w:rPr>
          <w:rFonts w:ascii="Times New Roman" w:hAnsi="Times New Roman" w:cs="Times New Roman"/>
          <w:b/>
        </w:rPr>
        <w:t>DECIDE:</w:t>
      </w:r>
    </w:p>
    <w:p w:rsidR="006671B5" w:rsidRPr="001C4056" w:rsidRDefault="006671B5" w:rsidP="006671B5">
      <w:pPr>
        <w:pStyle w:val="ac"/>
        <w:spacing w:line="276" w:lineRule="auto"/>
        <w:ind w:left="1080" w:firstLine="0"/>
        <w:rPr>
          <w:b/>
          <w:lang w:val="ro-RO"/>
        </w:rPr>
      </w:pPr>
    </w:p>
    <w:p w:rsidR="006671B5" w:rsidRPr="001C4056" w:rsidRDefault="006671B5" w:rsidP="001C4056">
      <w:pPr>
        <w:rPr>
          <w:rFonts w:ascii="Times New Roman" w:hAnsi="Times New Roman" w:cs="Times New Roman"/>
        </w:rPr>
      </w:pPr>
      <w:r w:rsidRPr="001C4056">
        <w:rPr>
          <w:rFonts w:ascii="Times New Roman" w:hAnsi="Times New Roman" w:cs="Times New Roman"/>
          <w:b/>
        </w:rPr>
        <w:t>Articol unic:</w:t>
      </w:r>
      <w:r w:rsidRPr="001C4056">
        <w:rPr>
          <w:rFonts w:ascii="Times New Roman" w:hAnsi="Times New Roman" w:cs="Times New Roman"/>
        </w:rPr>
        <w:t xml:space="preserve"> Se modifică anexa nr.10 la decizia </w:t>
      </w:r>
      <w:r w:rsidR="001C4056">
        <w:rPr>
          <w:rFonts w:ascii="Times New Roman" w:hAnsi="Times New Roman" w:cs="Times New Roman"/>
        </w:rPr>
        <w:t xml:space="preserve">7-24 </w:t>
      </w:r>
      <w:r w:rsidR="001C4056" w:rsidRPr="001C4056">
        <w:rPr>
          <w:rFonts w:ascii="Times New Roman" w:hAnsi="Times New Roman" w:cs="Times New Roman"/>
        </w:rPr>
        <w:t xml:space="preserve"> din 10 decembrie 20</w:t>
      </w:r>
      <w:r w:rsidR="001C4056">
        <w:rPr>
          <w:rFonts w:ascii="Times New Roman" w:hAnsi="Times New Roman" w:cs="Times New Roman"/>
        </w:rPr>
        <w:t>21</w:t>
      </w:r>
      <w:r w:rsidR="001C4056" w:rsidRPr="001C4056">
        <w:rPr>
          <w:rFonts w:ascii="Times New Roman" w:hAnsi="Times New Roman" w:cs="Times New Roman"/>
        </w:rPr>
        <w:t xml:space="preserve"> „Cu privire la aprobarea bugetului raional pentru anul 202</w:t>
      </w:r>
      <w:r w:rsidR="001C4056">
        <w:rPr>
          <w:rFonts w:ascii="Times New Roman" w:hAnsi="Times New Roman" w:cs="Times New Roman"/>
        </w:rPr>
        <w:t>2</w:t>
      </w:r>
      <w:r w:rsidR="001C4056" w:rsidRPr="001C4056">
        <w:rPr>
          <w:rFonts w:ascii="Times New Roman" w:hAnsi="Times New Roman" w:cs="Times New Roman"/>
        </w:rPr>
        <w:t>”</w:t>
      </w:r>
      <w:r w:rsidRPr="001C4056">
        <w:rPr>
          <w:rFonts w:ascii="Times New Roman" w:hAnsi="Times New Roman" w:cs="Times New Roman"/>
        </w:rPr>
        <w:t xml:space="preserve"> şi va avea următorul cuprins: se anexează.</w:t>
      </w:r>
    </w:p>
    <w:p w:rsidR="006671B5" w:rsidRPr="001C4056" w:rsidRDefault="006671B5" w:rsidP="006671B5">
      <w:pPr>
        <w:pStyle w:val="ad"/>
        <w:spacing w:line="276" w:lineRule="auto"/>
        <w:ind w:left="360" w:right="282" w:firstLine="0"/>
        <w:rPr>
          <w:rFonts w:ascii="Times New Roman" w:hAnsi="Times New Roman"/>
          <w:b/>
          <w:color w:val="404040"/>
          <w:sz w:val="24"/>
          <w:szCs w:val="24"/>
        </w:rPr>
      </w:pPr>
    </w:p>
    <w:p w:rsidR="006671B5" w:rsidRPr="001C4056" w:rsidRDefault="006671B5" w:rsidP="006671B5">
      <w:pPr>
        <w:pStyle w:val="ad"/>
        <w:ind w:left="360" w:right="282" w:firstLine="0"/>
        <w:rPr>
          <w:rFonts w:ascii="Times New Roman" w:hAnsi="Times New Roman"/>
          <w:b/>
          <w:color w:val="404040"/>
          <w:sz w:val="24"/>
          <w:szCs w:val="24"/>
        </w:rPr>
      </w:pPr>
    </w:p>
    <w:p w:rsidR="006671B5" w:rsidRPr="001C4056" w:rsidRDefault="006671B5" w:rsidP="006671B5">
      <w:pPr>
        <w:pStyle w:val="a4"/>
        <w:spacing w:line="360" w:lineRule="auto"/>
        <w:ind w:left="960"/>
        <w:jc w:val="both"/>
        <w:rPr>
          <w:rFonts w:ascii="Times New Roman" w:hAnsi="Times New Roman"/>
          <w:sz w:val="24"/>
          <w:szCs w:val="24"/>
          <w:lang w:val="en-US"/>
        </w:rPr>
      </w:pPr>
    </w:p>
    <w:p w:rsidR="006671B5" w:rsidRPr="001C4056" w:rsidRDefault="006671B5" w:rsidP="006671B5">
      <w:pPr>
        <w:ind w:left="900"/>
        <w:jc w:val="both"/>
        <w:rPr>
          <w:rFonts w:ascii="Times New Roman" w:hAnsi="Times New Roman" w:cs="Times New Roman"/>
        </w:rPr>
      </w:pPr>
    </w:p>
    <w:p w:rsidR="001C4056" w:rsidRPr="001C4056" w:rsidRDefault="001C4056" w:rsidP="001C4056">
      <w:pPr>
        <w:tabs>
          <w:tab w:val="left" w:pos="6663"/>
        </w:tabs>
        <w:jc w:val="both"/>
        <w:rPr>
          <w:rFonts w:ascii="Times New Roman" w:hAnsi="Times New Roman" w:cs="Times New Roman"/>
          <w:lang w:bidi="sa-IN"/>
        </w:rPr>
      </w:pPr>
      <w:proofErr w:type="spellStart"/>
      <w:r w:rsidRPr="001C4056">
        <w:rPr>
          <w:rFonts w:ascii="Times New Roman" w:hAnsi="Times New Roman" w:cs="Times New Roman"/>
          <w:lang w:val="en-US"/>
        </w:rPr>
        <w:t>Secretarul</w:t>
      </w:r>
      <w:proofErr w:type="spellEnd"/>
      <w:r w:rsidRPr="001C4056">
        <w:rPr>
          <w:rFonts w:ascii="Times New Roman" w:hAnsi="Times New Roman" w:cs="Times New Roman"/>
          <w:lang w:val="en-US"/>
        </w:rPr>
        <w:t xml:space="preserve"> </w:t>
      </w:r>
      <w:proofErr w:type="spellStart"/>
      <w:r w:rsidRPr="001C4056">
        <w:rPr>
          <w:rFonts w:ascii="Times New Roman" w:hAnsi="Times New Roman" w:cs="Times New Roman"/>
          <w:lang w:val="en-US"/>
        </w:rPr>
        <w:t>Consiliului</w:t>
      </w:r>
      <w:proofErr w:type="spellEnd"/>
      <w:r w:rsidRPr="001C4056">
        <w:rPr>
          <w:rFonts w:ascii="Times New Roman" w:hAnsi="Times New Roman" w:cs="Times New Roman"/>
          <w:lang w:val="en-US"/>
        </w:rPr>
        <w:t xml:space="preserve">                                                                     L</w:t>
      </w:r>
      <w:r w:rsidRPr="001C4056">
        <w:rPr>
          <w:rFonts w:ascii="Times New Roman" w:hAnsi="Times New Roman" w:cs="Times New Roman"/>
          <w:cs/>
          <w:lang w:bidi="sa-IN"/>
        </w:rPr>
        <w:t xml:space="preserve">iubovi </w:t>
      </w:r>
      <w:proofErr w:type="spellStart"/>
      <w:r w:rsidRPr="001C4056">
        <w:rPr>
          <w:rFonts w:ascii="Times New Roman" w:hAnsi="Times New Roman" w:cs="Times New Roman"/>
          <w:lang w:val="en-US"/>
        </w:rPr>
        <w:t>Vidrașco</w:t>
      </w:r>
      <w:proofErr w:type="spellEnd"/>
      <w:r w:rsidRPr="001C4056">
        <w:rPr>
          <w:rFonts w:ascii="Times New Roman" w:hAnsi="Times New Roman" w:cs="Times New Roman"/>
          <w:cs/>
          <w:lang w:bidi="sa-IN"/>
        </w:rPr>
        <w:t xml:space="preserve">  </w:t>
      </w:r>
    </w:p>
    <w:p w:rsidR="001C4056" w:rsidRPr="001C4056" w:rsidRDefault="001C4056" w:rsidP="001C4056">
      <w:pPr>
        <w:tabs>
          <w:tab w:val="left" w:pos="6663"/>
        </w:tabs>
        <w:jc w:val="both"/>
        <w:rPr>
          <w:rFonts w:ascii="Times New Roman" w:hAnsi="Times New Roman" w:cs="Times New Roman"/>
          <w:lang w:bidi="sa-IN"/>
        </w:rPr>
      </w:pPr>
      <w:r w:rsidRPr="001C4056">
        <w:rPr>
          <w:rFonts w:ascii="Times New Roman" w:hAnsi="Times New Roman" w:cs="Times New Roman"/>
          <w:lang w:bidi="sa-IN"/>
        </w:rPr>
        <w:t>AVIZAT:</w:t>
      </w:r>
    </w:p>
    <w:p w:rsidR="001C4056" w:rsidRPr="001C4056" w:rsidRDefault="001C4056" w:rsidP="001C4056">
      <w:pPr>
        <w:tabs>
          <w:tab w:val="left" w:pos="6663"/>
        </w:tabs>
        <w:jc w:val="both"/>
        <w:rPr>
          <w:rFonts w:ascii="Times New Roman" w:hAnsi="Times New Roman" w:cs="Times New Roman"/>
          <w:lang w:bidi="sa-IN"/>
        </w:rPr>
      </w:pPr>
      <w:r w:rsidRPr="001C4056">
        <w:rPr>
          <w:rFonts w:ascii="Times New Roman" w:hAnsi="Times New Roman" w:cs="Times New Roman"/>
          <w:lang w:bidi="sa-IN"/>
        </w:rPr>
        <w:t xml:space="preserve">Specialist principal în probleme juridice                                         Vladimir </w:t>
      </w:r>
      <w:proofErr w:type="spellStart"/>
      <w:r w:rsidRPr="001C4056">
        <w:rPr>
          <w:rFonts w:ascii="Times New Roman" w:hAnsi="Times New Roman" w:cs="Times New Roman"/>
          <w:lang w:bidi="sa-IN"/>
        </w:rPr>
        <w:t>Coreţchi</w:t>
      </w:r>
      <w:proofErr w:type="spellEnd"/>
      <w:r w:rsidRPr="001C4056">
        <w:rPr>
          <w:rFonts w:ascii="Times New Roman" w:hAnsi="Times New Roman" w:cs="Times New Roman"/>
          <w:cs/>
          <w:lang w:bidi="sa-IN"/>
        </w:rPr>
        <w:t xml:space="preserve"> </w:t>
      </w:r>
    </w:p>
    <w:p w:rsidR="001C4056" w:rsidRPr="001C4056" w:rsidRDefault="001C4056" w:rsidP="001C4056">
      <w:pPr>
        <w:rPr>
          <w:rFonts w:ascii="Times New Roman" w:hAnsi="Times New Roman" w:cs="Times New Roman"/>
          <w:lang w:val="en-US"/>
        </w:rPr>
      </w:pPr>
      <w:r>
        <w:rPr>
          <w:rFonts w:ascii="Times New Roman" w:hAnsi="Times New Roman" w:cs="Times New Roman"/>
          <w:lang w:bidi="sa-IN"/>
        </w:rPr>
        <w:t xml:space="preserve">Şef SCGCD                                                                                      Vladimir </w:t>
      </w:r>
      <w:proofErr w:type="spellStart"/>
      <w:r>
        <w:rPr>
          <w:rFonts w:ascii="Times New Roman" w:hAnsi="Times New Roman" w:cs="Times New Roman"/>
          <w:lang w:bidi="sa-IN"/>
        </w:rPr>
        <w:t>Iurcu</w:t>
      </w:r>
      <w:proofErr w:type="spellEnd"/>
    </w:p>
    <w:p w:rsidR="006671B5" w:rsidRPr="001C4056" w:rsidRDefault="006671B5" w:rsidP="006671B5">
      <w:pPr>
        <w:jc w:val="both"/>
        <w:rPr>
          <w:rFonts w:ascii="Times New Roman" w:hAnsi="Times New Roman" w:cs="Times New Roman"/>
        </w:rPr>
      </w:pPr>
      <w:r w:rsidRPr="001C4056">
        <w:rPr>
          <w:rFonts w:ascii="Times New Roman" w:hAnsi="Times New Roman" w:cs="Times New Roman"/>
        </w:rPr>
        <w:tab/>
      </w:r>
    </w:p>
    <w:p w:rsidR="006671B5" w:rsidRPr="001C4056" w:rsidRDefault="006671B5" w:rsidP="006671B5">
      <w:pPr>
        <w:rPr>
          <w:rFonts w:ascii="Times New Roman" w:hAnsi="Times New Roman" w:cs="Times New Roman"/>
        </w:rPr>
      </w:pPr>
    </w:p>
    <w:p w:rsidR="006671B5" w:rsidRPr="001C4056" w:rsidRDefault="006671B5" w:rsidP="006671B5">
      <w:pPr>
        <w:rPr>
          <w:rFonts w:ascii="Times New Roman" w:hAnsi="Times New Roman" w:cs="Times New Roman"/>
        </w:rPr>
      </w:pPr>
    </w:p>
    <w:p w:rsidR="006671B5" w:rsidRDefault="006671B5" w:rsidP="006671B5">
      <w:pPr>
        <w:rPr>
          <w:rFonts w:ascii="Times New Roman" w:hAnsi="Times New Roman" w:cs="Times New Roman"/>
        </w:rPr>
      </w:pPr>
    </w:p>
    <w:p w:rsidR="001C4056" w:rsidRDefault="001C4056" w:rsidP="006671B5">
      <w:pPr>
        <w:rPr>
          <w:rFonts w:ascii="Times New Roman" w:hAnsi="Times New Roman" w:cs="Times New Roman"/>
        </w:rPr>
      </w:pPr>
    </w:p>
    <w:p w:rsidR="001C4056" w:rsidRDefault="001C4056" w:rsidP="006671B5">
      <w:pPr>
        <w:rPr>
          <w:rFonts w:ascii="Times New Roman" w:hAnsi="Times New Roman" w:cs="Times New Roman"/>
        </w:rPr>
      </w:pPr>
    </w:p>
    <w:p w:rsidR="001C4056" w:rsidRDefault="001C4056" w:rsidP="006671B5">
      <w:pPr>
        <w:rPr>
          <w:rFonts w:ascii="Times New Roman" w:hAnsi="Times New Roman" w:cs="Times New Roman"/>
        </w:rPr>
      </w:pPr>
    </w:p>
    <w:p w:rsidR="001C4056" w:rsidRDefault="001C4056" w:rsidP="006671B5">
      <w:pPr>
        <w:rPr>
          <w:rFonts w:ascii="Times New Roman" w:hAnsi="Times New Roman" w:cs="Times New Roman"/>
        </w:rPr>
      </w:pPr>
    </w:p>
    <w:p w:rsidR="001C4056" w:rsidRDefault="001C4056" w:rsidP="006671B5">
      <w:pPr>
        <w:rPr>
          <w:rFonts w:ascii="Times New Roman" w:hAnsi="Times New Roman" w:cs="Times New Roman"/>
        </w:rPr>
      </w:pPr>
    </w:p>
    <w:p w:rsidR="001C4056" w:rsidRDefault="001C4056" w:rsidP="006671B5">
      <w:pPr>
        <w:rPr>
          <w:rFonts w:ascii="Times New Roman" w:hAnsi="Times New Roman" w:cs="Times New Roman"/>
        </w:rPr>
      </w:pPr>
    </w:p>
    <w:p w:rsidR="001C4056" w:rsidRDefault="001C4056" w:rsidP="006671B5">
      <w:pPr>
        <w:rPr>
          <w:rFonts w:ascii="Times New Roman" w:hAnsi="Times New Roman" w:cs="Times New Roman"/>
        </w:rPr>
      </w:pPr>
    </w:p>
    <w:p w:rsidR="001C4056" w:rsidRDefault="001C4056" w:rsidP="006671B5">
      <w:pPr>
        <w:rPr>
          <w:rFonts w:ascii="Times New Roman" w:hAnsi="Times New Roman" w:cs="Times New Roman"/>
        </w:rPr>
      </w:pPr>
    </w:p>
    <w:p w:rsidR="001C4056" w:rsidRDefault="001C4056" w:rsidP="006671B5">
      <w:pPr>
        <w:rPr>
          <w:rFonts w:ascii="Times New Roman" w:hAnsi="Times New Roman" w:cs="Times New Roman"/>
        </w:rPr>
      </w:pPr>
    </w:p>
    <w:p w:rsidR="001C4056" w:rsidRPr="001C4056" w:rsidRDefault="001C4056" w:rsidP="006671B5">
      <w:pPr>
        <w:rPr>
          <w:rFonts w:ascii="Times New Roman" w:hAnsi="Times New Roman" w:cs="Times New Roman"/>
        </w:rPr>
      </w:pPr>
    </w:p>
    <w:p w:rsidR="001C4056" w:rsidRDefault="001C4056" w:rsidP="00A87CD8">
      <w:pPr>
        <w:pStyle w:val="11"/>
        <w:spacing w:after="100"/>
        <w:jc w:val="right"/>
        <w:rPr>
          <w:b/>
          <w:bCs/>
          <w:sz w:val="24"/>
          <w:szCs w:val="24"/>
        </w:rPr>
      </w:pPr>
    </w:p>
    <w:p w:rsidR="00A87CD8" w:rsidRPr="001C4056" w:rsidRDefault="00A87CD8" w:rsidP="00A87CD8">
      <w:pPr>
        <w:pStyle w:val="11"/>
        <w:spacing w:after="100"/>
        <w:jc w:val="right"/>
        <w:rPr>
          <w:b/>
          <w:bCs/>
          <w:sz w:val="24"/>
          <w:szCs w:val="24"/>
        </w:rPr>
      </w:pPr>
      <w:proofErr w:type="spellStart"/>
      <w:proofErr w:type="gramStart"/>
      <w:r w:rsidRPr="001C4056">
        <w:rPr>
          <w:b/>
          <w:bCs/>
          <w:sz w:val="24"/>
          <w:szCs w:val="24"/>
        </w:rPr>
        <w:lastRenderedPageBreak/>
        <w:t>Anexa</w:t>
      </w:r>
      <w:proofErr w:type="spellEnd"/>
      <w:r w:rsidRPr="001C4056">
        <w:rPr>
          <w:b/>
          <w:bCs/>
          <w:sz w:val="24"/>
          <w:szCs w:val="24"/>
        </w:rPr>
        <w:t xml:space="preserve"> nr.</w:t>
      </w:r>
      <w:proofErr w:type="gramEnd"/>
      <w:r w:rsidRPr="001C4056">
        <w:rPr>
          <w:b/>
          <w:bCs/>
          <w:sz w:val="24"/>
          <w:szCs w:val="24"/>
        </w:rPr>
        <w:t xml:space="preserve"> 10</w:t>
      </w:r>
    </w:p>
    <w:p w:rsidR="00A87CD8" w:rsidRPr="001C4056" w:rsidRDefault="00A87CD8" w:rsidP="00A87CD8">
      <w:pPr>
        <w:jc w:val="center"/>
        <w:rPr>
          <w:rFonts w:ascii="Times New Roman" w:hAnsi="Times New Roman" w:cs="Times New Roman"/>
          <w:b/>
        </w:rPr>
      </w:pPr>
      <w:r w:rsidRPr="001C4056">
        <w:rPr>
          <w:rFonts w:ascii="Times New Roman" w:hAnsi="Times New Roman" w:cs="Times New Roman"/>
          <w:b/>
        </w:rPr>
        <w:t>Modificarea Programului</w:t>
      </w:r>
    </w:p>
    <w:p w:rsidR="00A87CD8" w:rsidRPr="001C4056" w:rsidRDefault="00A87CD8" w:rsidP="00E371F1">
      <w:pPr>
        <w:jc w:val="center"/>
        <w:rPr>
          <w:rFonts w:ascii="Times New Roman" w:hAnsi="Times New Roman" w:cs="Times New Roman"/>
        </w:rPr>
      </w:pPr>
      <w:r w:rsidRPr="001C4056">
        <w:rPr>
          <w:rFonts w:ascii="Times New Roman" w:hAnsi="Times New Roman" w:cs="Times New Roman"/>
        </w:rPr>
        <w:t xml:space="preserve">privind repartizarea mijloacelor fondului rutier pentru drumurile publice locale raionale </w:t>
      </w:r>
      <w:r w:rsidRPr="001C4056">
        <w:rPr>
          <w:rFonts w:ascii="Times New Roman" w:hAnsi="Times New Roman" w:cs="Times New Roman"/>
          <w:b/>
        </w:rPr>
        <w:t>anul 2022</w:t>
      </w:r>
      <w:r w:rsidRPr="001C4056">
        <w:rPr>
          <w:rFonts w:ascii="Times New Roman" w:hAnsi="Times New Roman" w:cs="Times New Roman"/>
        </w:rPr>
        <w:t xml:space="preserve">, raionul </w:t>
      </w:r>
      <w:r w:rsidRPr="001C4056">
        <w:rPr>
          <w:rFonts w:ascii="Times New Roman" w:hAnsi="Times New Roman" w:cs="Times New Roman"/>
          <w:b/>
        </w:rPr>
        <w:t>Șoldănești</w:t>
      </w:r>
    </w:p>
    <w:tbl>
      <w:tblPr>
        <w:tblStyle w:val="a8"/>
        <w:tblW w:w="0" w:type="auto"/>
        <w:tblLook w:val="04A0"/>
      </w:tblPr>
      <w:tblGrid>
        <w:gridCol w:w="755"/>
        <w:gridCol w:w="5789"/>
        <w:gridCol w:w="2353"/>
      </w:tblGrid>
      <w:tr w:rsidR="00A87CD8" w:rsidRPr="001C4056" w:rsidTr="00E407FF">
        <w:tc>
          <w:tcPr>
            <w:tcW w:w="755" w:type="dxa"/>
          </w:tcPr>
          <w:p w:rsidR="00A87CD8" w:rsidRPr="001C4056" w:rsidRDefault="00A87CD8" w:rsidP="00E407FF">
            <w:pPr>
              <w:pStyle w:val="aa"/>
              <w:jc w:val="center"/>
              <w:rPr>
                <w:sz w:val="24"/>
                <w:szCs w:val="24"/>
              </w:rPr>
            </w:pPr>
            <w:r w:rsidRPr="001C4056">
              <w:rPr>
                <w:i w:val="0"/>
                <w:iCs w:val="0"/>
                <w:sz w:val="24"/>
                <w:szCs w:val="24"/>
              </w:rPr>
              <w:t>Nr.</w:t>
            </w:r>
          </w:p>
          <w:p w:rsidR="00A87CD8" w:rsidRPr="001C4056" w:rsidRDefault="00A87CD8" w:rsidP="00E407FF">
            <w:pPr>
              <w:jc w:val="center"/>
              <w:rPr>
                <w:rFonts w:ascii="Times New Roman" w:hAnsi="Times New Roman" w:cs="Times New Roman"/>
              </w:rPr>
            </w:pPr>
            <w:r w:rsidRPr="001C4056">
              <w:rPr>
                <w:rFonts w:ascii="Times New Roman" w:hAnsi="Times New Roman" w:cs="Times New Roman"/>
              </w:rPr>
              <w:t>d/o</w:t>
            </w:r>
          </w:p>
        </w:tc>
        <w:tc>
          <w:tcPr>
            <w:tcW w:w="5789" w:type="dxa"/>
          </w:tcPr>
          <w:p w:rsidR="00A87CD8" w:rsidRPr="001C4056" w:rsidRDefault="00A87CD8" w:rsidP="00E407FF">
            <w:pPr>
              <w:jc w:val="center"/>
              <w:rPr>
                <w:rFonts w:ascii="Times New Roman" w:hAnsi="Times New Roman" w:cs="Times New Roman"/>
              </w:rPr>
            </w:pPr>
          </w:p>
          <w:p w:rsidR="00A87CD8" w:rsidRPr="001C4056" w:rsidRDefault="00A87CD8" w:rsidP="00E407FF">
            <w:pPr>
              <w:jc w:val="center"/>
              <w:rPr>
                <w:rFonts w:ascii="Times New Roman" w:hAnsi="Times New Roman" w:cs="Times New Roman"/>
              </w:rPr>
            </w:pPr>
            <w:r w:rsidRPr="001C4056">
              <w:rPr>
                <w:rFonts w:ascii="Times New Roman" w:hAnsi="Times New Roman" w:cs="Times New Roman"/>
              </w:rPr>
              <w:t>Articolul de cheltuieli</w:t>
            </w:r>
          </w:p>
        </w:tc>
        <w:tc>
          <w:tcPr>
            <w:tcW w:w="2353" w:type="dxa"/>
          </w:tcPr>
          <w:p w:rsidR="00A87CD8" w:rsidRPr="001C4056" w:rsidRDefault="00A87CD8" w:rsidP="00E407FF">
            <w:pPr>
              <w:jc w:val="center"/>
              <w:rPr>
                <w:rFonts w:ascii="Times New Roman" w:hAnsi="Times New Roman" w:cs="Times New Roman"/>
              </w:rPr>
            </w:pPr>
          </w:p>
          <w:p w:rsidR="00A87CD8" w:rsidRPr="001C4056" w:rsidRDefault="00A87CD8" w:rsidP="00E407FF">
            <w:pPr>
              <w:jc w:val="center"/>
              <w:rPr>
                <w:rFonts w:ascii="Times New Roman" w:hAnsi="Times New Roman" w:cs="Times New Roman"/>
              </w:rPr>
            </w:pPr>
            <w:r w:rsidRPr="001C4056">
              <w:rPr>
                <w:rFonts w:ascii="Times New Roman" w:hAnsi="Times New Roman" w:cs="Times New Roman"/>
              </w:rPr>
              <w:t>Suma după modificări</w:t>
            </w:r>
          </w:p>
          <w:p w:rsidR="00A87CD8" w:rsidRPr="001C4056" w:rsidRDefault="00A87CD8" w:rsidP="00E407FF">
            <w:pPr>
              <w:jc w:val="center"/>
              <w:rPr>
                <w:rFonts w:ascii="Times New Roman" w:hAnsi="Times New Roman" w:cs="Times New Roman"/>
              </w:rPr>
            </w:pPr>
            <w:r w:rsidRPr="001C4056">
              <w:rPr>
                <w:rFonts w:ascii="Times New Roman" w:hAnsi="Times New Roman" w:cs="Times New Roman"/>
              </w:rPr>
              <w:t>(mii lei)</w:t>
            </w:r>
          </w:p>
        </w:tc>
      </w:tr>
      <w:tr w:rsidR="00A87CD8" w:rsidRPr="001C4056" w:rsidTr="00E407FF">
        <w:tc>
          <w:tcPr>
            <w:tcW w:w="755" w:type="dxa"/>
          </w:tcPr>
          <w:p w:rsidR="00A87CD8" w:rsidRPr="001C4056" w:rsidRDefault="00A87CD8" w:rsidP="00E407FF">
            <w:pPr>
              <w:jc w:val="center"/>
              <w:rPr>
                <w:rFonts w:ascii="Times New Roman" w:hAnsi="Times New Roman" w:cs="Times New Roman"/>
              </w:rPr>
            </w:pPr>
            <w:r w:rsidRPr="001C4056">
              <w:rPr>
                <w:rFonts w:ascii="Times New Roman" w:hAnsi="Times New Roman" w:cs="Times New Roman"/>
              </w:rPr>
              <w:t>1</w:t>
            </w:r>
          </w:p>
        </w:tc>
        <w:tc>
          <w:tcPr>
            <w:tcW w:w="5789" w:type="dxa"/>
          </w:tcPr>
          <w:p w:rsidR="00A87CD8" w:rsidRPr="001C4056" w:rsidRDefault="00A87CD8" w:rsidP="00E407FF">
            <w:pPr>
              <w:jc w:val="center"/>
              <w:rPr>
                <w:rFonts w:ascii="Times New Roman" w:hAnsi="Times New Roman" w:cs="Times New Roman"/>
              </w:rPr>
            </w:pPr>
            <w:r w:rsidRPr="001C4056">
              <w:rPr>
                <w:rFonts w:ascii="Times New Roman" w:hAnsi="Times New Roman" w:cs="Times New Roman"/>
              </w:rPr>
              <w:t>2</w:t>
            </w:r>
          </w:p>
        </w:tc>
        <w:tc>
          <w:tcPr>
            <w:tcW w:w="2353" w:type="dxa"/>
          </w:tcPr>
          <w:p w:rsidR="00A87CD8" w:rsidRPr="001C4056" w:rsidRDefault="00A87CD8" w:rsidP="00E407FF">
            <w:pPr>
              <w:jc w:val="center"/>
              <w:rPr>
                <w:rFonts w:ascii="Times New Roman" w:hAnsi="Times New Roman" w:cs="Times New Roman"/>
              </w:rPr>
            </w:pPr>
            <w:r w:rsidRPr="001C4056">
              <w:rPr>
                <w:rFonts w:ascii="Times New Roman" w:hAnsi="Times New Roman" w:cs="Times New Roman"/>
              </w:rPr>
              <w:t>3</w:t>
            </w:r>
          </w:p>
        </w:tc>
      </w:tr>
      <w:tr w:rsidR="00A87CD8" w:rsidRPr="001C4056" w:rsidTr="00E407FF">
        <w:tc>
          <w:tcPr>
            <w:tcW w:w="755" w:type="dxa"/>
          </w:tcPr>
          <w:p w:rsidR="00A87CD8" w:rsidRPr="001C4056" w:rsidRDefault="00A87CD8" w:rsidP="00E407FF">
            <w:pPr>
              <w:rPr>
                <w:rFonts w:ascii="Times New Roman" w:hAnsi="Times New Roman" w:cs="Times New Roman"/>
              </w:rPr>
            </w:pPr>
          </w:p>
        </w:tc>
        <w:tc>
          <w:tcPr>
            <w:tcW w:w="5789" w:type="dxa"/>
          </w:tcPr>
          <w:p w:rsidR="00A87CD8" w:rsidRPr="001C4056" w:rsidRDefault="00A87CD8" w:rsidP="00E407FF">
            <w:pPr>
              <w:jc w:val="center"/>
              <w:rPr>
                <w:rFonts w:ascii="Times New Roman" w:hAnsi="Times New Roman" w:cs="Times New Roman"/>
              </w:rPr>
            </w:pPr>
            <w:r w:rsidRPr="001C4056">
              <w:rPr>
                <w:rFonts w:ascii="Times New Roman" w:hAnsi="Times New Roman" w:cs="Times New Roman"/>
                <w:b/>
                <w:bCs/>
                <w:color w:val="000000"/>
              </w:rPr>
              <w:t>Total</w:t>
            </w:r>
          </w:p>
        </w:tc>
        <w:tc>
          <w:tcPr>
            <w:tcW w:w="2353" w:type="dxa"/>
          </w:tcPr>
          <w:p w:rsidR="00A87CD8" w:rsidRPr="001C4056" w:rsidRDefault="00A87CD8" w:rsidP="00E407FF">
            <w:pPr>
              <w:jc w:val="center"/>
              <w:rPr>
                <w:rFonts w:ascii="Times New Roman" w:hAnsi="Times New Roman" w:cs="Times New Roman"/>
              </w:rPr>
            </w:pPr>
            <w:r w:rsidRPr="001C4056">
              <w:rPr>
                <w:rFonts w:ascii="Times New Roman" w:hAnsi="Times New Roman" w:cs="Times New Roman"/>
                <w:b/>
                <w:bCs/>
                <w:color w:val="000000"/>
              </w:rPr>
              <w:t xml:space="preserve">9966,2 </w:t>
            </w:r>
          </w:p>
        </w:tc>
      </w:tr>
      <w:tr w:rsidR="00A87CD8" w:rsidRPr="001C4056" w:rsidTr="00E407FF">
        <w:tc>
          <w:tcPr>
            <w:tcW w:w="755" w:type="dxa"/>
          </w:tcPr>
          <w:p w:rsidR="00A87CD8" w:rsidRPr="001C4056" w:rsidRDefault="00A87CD8" w:rsidP="00E407FF">
            <w:pPr>
              <w:rPr>
                <w:rFonts w:ascii="Times New Roman" w:hAnsi="Times New Roman" w:cs="Times New Roman"/>
              </w:rPr>
            </w:pPr>
          </w:p>
        </w:tc>
        <w:tc>
          <w:tcPr>
            <w:tcW w:w="5789" w:type="dxa"/>
          </w:tcPr>
          <w:p w:rsidR="00A87CD8" w:rsidRPr="001C4056" w:rsidRDefault="00A87CD8" w:rsidP="00E407FF">
            <w:pPr>
              <w:pStyle w:val="aa"/>
              <w:jc w:val="center"/>
              <w:rPr>
                <w:b/>
                <w:bCs/>
                <w:i w:val="0"/>
                <w:iCs w:val="0"/>
                <w:color w:val="000000"/>
                <w:sz w:val="24"/>
                <w:szCs w:val="24"/>
              </w:rPr>
            </w:pPr>
            <w:proofErr w:type="spellStart"/>
            <w:r w:rsidRPr="001C4056">
              <w:rPr>
                <w:b/>
                <w:bCs/>
                <w:i w:val="0"/>
                <w:iCs w:val="0"/>
                <w:color w:val="000000"/>
                <w:sz w:val="24"/>
                <w:szCs w:val="24"/>
              </w:rPr>
              <w:t>Inclusiv</w:t>
            </w:r>
            <w:proofErr w:type="spellEnd"/>
            <w:r w:rsidRPr="001C4056">
              <w:rPr>
                <w:b/>
                <w:bCs/>
                <w:i w:val="0"/>
                <w:iCs w:val="0"/>
                <w:color w:val="000000"/>
                <w:sz w:val="24"/>
                <w:szCs w:val="24"/>
              </w:rPr>
              <w:t>:</w:t>
            </w:r>
          </w:p>
        </w:tc>
        <w:tc>
          <w:tcPr>
            <w:tcW w:w="2353" w:type="dxa"/>
          </w:tcPr>
          <w:p w:rsidR="00A87CD8" w:rsidRPr="001C4056" w:rsidRDefault="00A87CD8" w:rsidP="00E407FF">
            <w:pPr>
              <w:jc w:val="center"/>
              <w:rPr>
                <w:rFonts w:ascii="Times New Roman" w:hAnsi="Times New Roman" w:cs="Times New Roman"/>
              </w:rPr>
            </w:pPr>
          </w:p>
        </w:tc>
      </w:tr>
      <w:tr w:rsidR="00A87CD8" w:rsidRPr="001C4056" w:rsidTr="00E407FF">
        <w:tc>
          <w:tcPr>
            <w:tcW w:w="755" w:type="dxa"/>
          </w:tcPr>
          <w:p w:rsidR="00A87CD8" w:rsidRPr="001C4056" w:rsidRDefault="00A87CD8" w:rsidP="00E407FF">
            <w:pPr>
              <w:pStyle w:val="aa"/>
              <w:rPr>
                <w:b/>
                <w:sz w:val="24"/>
                <w:szCs w:val="24"/>
              </w:rPr>
            </w:pPr>
            <w:r w:rsidRPr="001C4056">
              <w:rPr>
                <w:b/>
                <w:bCs/>
                <w:i w:val="0"/>
                <w:iCs w:val="0"/>
                <w:color w:val="000000"/>
                <w:sz w:val="24"/>
                <w:szCs w:val="24"/>
              </w:rPr>
              <w:t>1.0</w:t>
            </w:r>
          </w:p>
        </w:tc>
        <w:tc>
          <w:tcPr>
            <w:tcW w:w="5789" w:type="dxa"/>
          </w:tcPr>
          <w:p w:rsidR="00A87CD8" w:rsidRPr="001C4056" w:rsidRDefault="00A87CD8" w:rsidP="00E407FF">
            <w:pPr>
              <w:pStyle w:val="aa"/>
              <w:rPr>
                <w:sz w:val="24"/>
                <w:szCs w:val="24"/>
              </w:rPr>
            </w:pPr>
            <w:proofErr w:type="spellStart"/>
            <w:r w:rsidRPr="001C4056">
              <w:rPr>
                <w:b/>
                <w:bCs/>
                <w:i w:val="0"/>
                <w:iCs w:val="0"/>
                <w:color w:val="000000"/>
                <w:sz w:val="24"/>
                <w:szCs w:val="24"/>
              </w:rPr>
              <w:t>Întreținerea</w:t>
            </w:r>
            <w:proofErr w:type="spellEnd"/>
            <w:r w:rsidRPr="001C4056">
              <w:rPr>
                <w:b/>
                <w:bCs/>
                <w:i w:val="0"/>
                <w:iCs w:val="0"/>
                <w:color w:val="000000"/>
                <w:sz w:val="24"/>
                <w:szCs w:val="24"/>
              </w:rPr>
              <w:t xml:space="preserve"> de </w:t>
            </w:r>
            <w:proofErr w:type="spellStart"/>
            <w:r w:rsidRPr="001C4056">
              <w:rPr>
                <w:b/>
                <w:bCs/>
                <w:i w:val="0"/>
                <w:iCs w:val="0"/>
                <w:color w:val="000000"/>
                <w:sz w:val="24"/>
                <w:szCs w:val="24"/>
              </w:rPr>
              <w:t>rutină</w:t>
            </w:r>
            <w:proofErr w:type="spellEnd"/>
            <w:r w:rsidRPr="001C4056">
              <w:rPr>
                <w:b/>
                <w:bCs/>
                <w:i w:val="0"/>
                <w:iCs w:val="0"/>
                <w:color w:val="000000"/>
                <w:sz w:val="24"/>
                <w:szCs w:val="24"/>
              </w:rPr>
              <w:t xml:space="preserve"> a </w:t>
            </w:r>
            <w:proofErr w:type="spellStart"/>
            <w:r w:rsidRPr="001C4056">
              <w:rPr>
                <w:b/>
                <w:bCs/>
                <w:i w:val="0"/>
                <w:iCs w:val="0"/>
                <w:color w:val="000000"/>
                <w:sz w:val="24"/>
                <w:szCs w:val="24"/>
              </w:rPr>
              <w:t>drumurilor</w:t>
            </w:r>
            <w:proofErr w:type="spellEnd"/>
            <w:r w:rsidRPr="001C4056">
              <w:rPr>
                <w:b/>
                <w:bCs/>
                <w:i w:val="0"/>
                <w:iCs w:val="0"/>
                <w:color w:val="000000"/>
                <w:sz w:val="24"/>
                <w:szCs w:val="24"/>
              </w:rPr>
              <w:t xml:space="preserve"> (total):</w:t>
            </w:r>
          </w:p>
        </w:tc>
        <w:tc>
          <w:tcPr>
            <w:tcW w:w="2353" w:type="dxa"/>
          </w:tcPr>
          <w:p w:rsidR="00A87CD8" w:rsidRPr="001C4056" w:rsidRDefault="00A87CD8" w:rsidP="00E407FF">
            <w:pPr>
              <w:pStyle w:val="aa"/>
              <w:jc w:val="center"/>
              <w:rPr>
                <w:sz w:val="24"/>
                <w:szCs w:val="24"/>
              </w:rPr>
            </w:pPr>
            <w:r w:rsidRPr="001C4056">
              <w:rPr>
                <w:b/>
                <w:bCs/>
                <w:i w:val="0"/>
                <w:iCs w:val="0"/>
                <w:color w:val="000000"/>
                <w:sz w:val="24"/>
                <w:szCs w:val="24"/>
              </w:rPr>
              <w:t xml:space="preserve">1 189,3 </w:t>
            </w:r>
          </w:p>
        </w:tc>
      </w:tr>
      <w:tr w:rsidR="00A87CD8" w:rsidRPr="001C4056" w:rsidTr="00E407FF">
        <w:tc>
          <w:tcPr>
            <w:tcW w:w="755" w:type="dxa"/>
          </w:tcPr>
          <w:p w:rsidR="00A87CD8" w:rsidRPr="001C4056" w:rsidRDefault="00A87CD8" w:rsidP="00E407FF">
            <w:pPr>
              <w:pStyle w:val="aa"/>
              <w:rPr>
                <w:b/>
                <w:sz w:val="24"/>
                <w:szCs w:val="24"/>
              </w:rPr>
            </w:pPr>
            <w:r w:rsidRPr="001C4056">
              <w:rPr>
                <w:b/>
                <w:bCs/>
                <w:i w:val="0"/>
                <w:iCs w:val="0"/>
                <w:color w:val="000000"/>
                <w:sz w:val="24"/>
                <w:szCs w:val="24"/>
              </w:rPr>
              <w:t>2.0</w:t>
            </w:r>
          </w:p>
        </w:tc>
        <w:tc>
          <w:tcPr>
            <w:tcW w:w="5789" w:type="dxa"/>
            <w:vAlign w:val="bottom"/>
          </w:tcPr>
          <w:p w:rsidR="00A87CD8" w:rsidRPr="001C4056" w:rsidRDefault="00A87CD8" w:rsidP="00E407FF">
            <w:pPr>
              <w:pStyle w:val="aa"/>
              <w:rPr>
                <w:sz w:val="24"/>
                <w:szCs w:val="24"/>
              </w:rPr>
            </w:pPr>
            <w:proofErr w:type="spellStart"/>
            <w:r w:rsidRPr="001C4056">
              <w:rPr>
                <w:b/>
                <w:bCs/>
                <w:i w:val="0"/>
                <w:iCs w:val="0"/>
                <w:sz w:val="24"/>
                <w:szCs w:val="24"/>
              </w:rPr>
              <w:t>Întreținerea</w:t>
            </w:r>
            <w:proofErr w:type="spellEnd"/>
            <w:r w:rsidRPr="001C4056">
              <w:rPr>
                <w:b/>
                <w:bCs/>
                <w:i w:val="0"/>
                <w:iCs w:val="0"/>
                <w:sz w:val="24"/>
                <w:szCs w:val="24"/>
              </w:rPr>
              <w:t xml:space="preserve"> </w:t>
            </w:r>
            <w:proofErr w:type="spellStart"/>
            <w:r w:rsidRPr="001C4056">
              <w:rPr>
                <w:b/>
                <w:bCs/>
                <w:i w:val="0"/>
                <w:iCs w:val="0"/>
                <w:sz w:val="24"/>
                <w:szCs w:val="24"/>
              </w:rPr>
              <w:t>periodică</w:t>
            </w:r>
            <w:proofErr w:type="spellEnd"/>
            <w:r w:rsidRPr="001C4056">
              <w:rPr>
                <w:b/>
                <w:bCs/>
                <w:i w:val="0"/>
                <w:iCs w:val="0"/>
                <w:sz w:val="24"/>
                <w:szCs w:val="24"/>
              </w:rPr>
              <w:t xml:space="preserve">, </w:t>
            </w:r>
            <w:proofErr w:type="spellStart"/>
            <w:r w:rsidRPr="001C4056">
              <w:rPr>
                <w:b/>
                <w:bCs/>
                <w:i w:val="0"/>
                <w:iCs w:val="0"/>
                <w:sz w:val="24"/>
                <w:szCs w:val="24"/>
              </w:rPr>
              <w:t>reparații</w:t>
            </w:r>
            <w:proofErr w:type="spellEnd"/>
            <w:r w:rsidRPr="001C4056">
              <w:rPr>
                <w:b/>
                <w:bCs/>
                <w:i w:val="0"/>
                <w:iCs w:val="0"/>
                <w:sz w:val="24"/>
                <w:szCs w:val="24"/>
              </w:rPr>
              <w:t xml:space="preserve"> </w:t>
            </w:r>
            <w:proofErr w:type="spellStart"/>
            <w:r w:rsidRPr="001C4056">
              <w:rPr>
                <w:b/>
                <w:bCs/>
                <w:i w:val="0"/>
                <w:iCs w:val="0"/>
                <w:sz w:val="24"/>
                <w:szCs w:val="24"/>
              </w:rPr>
              <w:t>curente</w:t>
            </w:r>
            <w:proofErr w:type="spellEnd"/>
            <w:r w:rsidRPr="001C4056">
              <w:rPr>
                <w:b/>
                <w:bCs/>
                <w:i w:val="0"/>
                <w:iCs w:val="0"/>
                <w:sz w:val="24"/>
                <w:szCs w:val="24"/>
              </w:rPr>
              <w:t xml:space="preserve"> </w:t>
            </w:r>
            <w:proofErr w:type="spellStart"/>
            <w:r w:rsidRPr="001C4056">
              <w:rPr>
                <w:b/>
                <w:bCs/>
                <w:i w:val="0"/>
                <w:iCs w:val="0"/>
                <w:sz w:val="24"/>
                <w:szCs w:val="24"/>
              </w:rPr>
              <w:t>și</w:t>
            </w:r>
            <w:proofErr w:type="spellEnd"/>
            <w:r w:rsidRPr="001C4056">
              <w:rPr>
                <w:b/>
                <w:bCs/>
                <w:i w:val="0"/>
                <w:iCs w:val="0"/>
                <w:sz w:val="24"/>
                <w:szCs w:val="24"/>
              </w:rPr>
              <w:t xml:space="preserve"> </w:t>
            </w:r>
            <w:proofErr w:type="spellStart"/>
            <w:r w:rsidRPr="001C4056">
              <w:rPr>
                <w:b/>
                <w:bCs/>
                <w:i w:val="0"/>
                <w:iCs w:val="0"/>
                <w:sz w:val="24"/>
                <w:szCs w:val="24"/>
              </w:rPr>
              <w:t>capitale</w:t>
            </w:r>
            <w:proofErr w:type="spellEnd"/>
          </w:p>
        </w:tc>
        <w:tc>
          <w:tcPr>
            <w:tcW w:w="2353" w:type="dxa"/>
            <w:vAlign w:val="bottom"/>
          </w:tcPr>
          <w:p w:rsidR="00A87CD8" w:rsidRPr="001C4056" w:rsidRDefault="00A87CD8" w:rsidP="00E407FF">
            <w:pPr>
              <w:pStyle w:val="aa"/>
              <w:jc w:val="center"/>
              <w:rPr>
                <w:sz w:val="24"/>
                <w:szCs w:val="24"/>
              </w:rPr>
            </w:pPr>
            <w:r w:rsidRPr="001C4056">
              <w:rPr>
                <w:b/>
                <w:bCs/>
                <w:i w:val="0"/>
                <w:iCs w:val="0"/>
                <w:sz w:val="24"/>
                <w:szCs w:val="24"/>
              </w:rPr>
              <w:t>8067,9</w:t>
            </w:r>
          </w:p>
        </w:tc>
      </w:tr>
      <w:tr w:rsidR="00A87CD8" w:rsidRPr="001C4056" w:rsidTr="00E407FF">
        <w:tc>
          <w:tcPr>
            <w:tcW w:w="755" w:type="dxa"/>
          </w:tcPr>
          <w:p w:rsidR="00A87CD8" w:rsidRPr="001C4056" w:rsidRDefault="00A87CD8" w:rsidP="00E407FF">
            <w:pPr>
              <w:pStyle w:val="aa"/>
              <w:jc w:val="center"/>
              <w:rPr>
                <w:b/>
                <w:bCs/>
                <w:i w:val="0"/>
                <w:iCs w:val="0"/>
                <w:sz w:val="24"/>
                <w:szCs w:val="24"/>
              </w:rPr>
            </w:pPr>
          </w:p>
        </w:tc>
        <w:tc>
          <w:tcPr>
            <w:tcW w:w="5789" w:type="dxa"/>
          </w:tcPr>
          <w:p w:rsidR="00A87CD8" w:rsidRPr="001C4056" w:rsidRDefault="00A87CD8" w:rsidP="00E407FF">
            <w:pPr>
              <w:pStyle w:val="aa"/>
              <w:jc w:val="center"/>
              <w:rPr>
                <w:b/>
                <w:bCs/>
                <w:i w:val="0"/>
                <w:iCs w:val="0"/>
                <w:sz w:val="24"/>
                <w:szCs w:val="24"/>
              </w:rPr>
            </w:pPr>
          </w:p>
        </w:tc>
        <w:tc>
          <w:tcPr>
            <w:tcW w:w="2353" w:type="dxa"/>
          </w:tcPr>
          <w:p w:rsidR="00A87CD8" w:rsidRPr="001C4056" w:rsidRDefault="00A87CD8" w:rsidP="00E407FF">
            <w:pPr>
              <w:pStyle w:val="aa"/>
              <w:jc w:val="center"/>
              <w:rPr>
                <w:b/>
                <w:bCs/>
                <w:i w:val="0"/>
                <w:iCs w:val="0"/>
                <w:sz w:val="24"/>
                <w:szCs w:val="24"/>
              </w:rPr>
            </w:pPr>
          </w:p>
        </w:tc>
      </w:tr>
      <w:tr w:rsidR="00A87CD8" w:rsidRPr="001C4056" w:rsidTr="00E407FF">
        <w:tc>
          <w:tcPr>
            <w:tcW w:w="755" w:type="dxa"/>
          </w:tcPr>
          <w:p w:rsidR="00A87CD8" w:rsidRPr="001C4056" w:rsidRDefault="00A87CD8" w:rsidP="00E407FF">
            <w:pPr>
              <w:rPr>
                <w:rFonts w:ascii="Times New Roman" w:hAnsi="Times New Roman" w:cs="Times New Roman"/>
                <w:b/>
              </w:rPr>
            </w:pPr>
            <w:r w:rsidRPr="001C4056">
              <w:rPr>
                <w:rFonts w:ascii="Times New Roman" w:hAnsi="Times New Roman" w:cs="Times New Roman"/>
                <w:b/>
              </w:rPr>
              <w:t>3.0</w:t>
            </w:r>
          </w:p>
        </w:tc>
        <w:tc>
          <w:tcPr>
            <w:tcW w:w="5789" w:type="dxa"/>
            <w:vAlign w:val="bottom"/>
          </w:tcPr>
          <w:p w:rsidR="00A87CD8" w:rsidRPr="001C4056" w:rsidRDefault="00A87CD8" w:rsidP="00E407FF">
            <w:pPr>
              <w:pStyle w:val="aa"/>
              <w:jc w:val="center"/>
              <w:rPr>
                <w:b/>
                <w:i w:val="0"/>
                <w:sz w:val="24"/>
                <w:szCs w:val="24"/>
              </w:rPr>
            </w:pPr>
            <w:proofErr w:type="spellStart"/>
            <w:r w:rsidRPr="001C4056">
              <w:rPr>
                <w:b/>
                <w:i w:val="0"/>
                <w:sz w:val="24"/>
                <w:szCs w:val="24"/>
              </w:rPr>
              <w:t>Drumuri</w:t>
            </w:r>
            <w:proofErr w:type="spellEnd"/>
            <w:r w:rsidRPr="001C4056">
              <w:rPr>
                <w:b/>
                <w:i w:val="0"/>
                <w:sz w:val="24"/>
                <w:szCs w:val="24"/>
              </w:rPr>
              <w:t xml:space="preserve"> </w:t>
            </w:r>
            <w:proofErr w:type="spellStart"/>
            <w:r w:rsidRPr="001C4056">
              <w:rPr>
                <w:b/>
                <w:i w:val="0"/>
                <w:sz w:val="24"/>
                <w:szCs w:val="24"/>
              </w:rPr>
              <w:t>asfaltate</w:t>
            </w:r>
            <w:proofErr w:type="spellEnd"/>
            <w:r w:rsidRPr="001C4056">
              <w:rPr>
                <w:b/>
                <w:i w:val="0"/>
                <w:sz w:val="24"/>
                <w:szCs w:val="24"/>
              </w:rPr>
              <w:t xml:space="preserve"> (total):</w:t>
            </w:r>
          </w:p>
        </w:tc>
        <w:tc>
          <w:tcPr>
            <w:tcW w:w="2353" w:type="dxa"/>
            <w:vAlign w:val="bottom"/>
          </w:tcPr>
          <w:p w:rsidR="00A87CD8" w:rsidRPr="001C4056" w:rsidRDefault="00A87CD8" w:rsidP="00E407FF">
            <w:pPr>
              <w:pStyle w:val="aa"/>
              <w:jc w:val="center"/>
              <w:rPr>
                <w:b/>
                <w:i w:val="0"/>
                <w:sz w:val="24"/>
                <w:szCs w:val="24"/>
              </w:rPr>
            </w:pPr>
            <w:r w:rsidRPr="001C4056">
              <w:rPr>
                <w:b/>
                <w:bCs/>
                <w:i w:val="0"/>
                <w:iCs w:val="0"/>
                <w:sz w:val="24"/>
                <w:szCs w:val="24"/>
              </w:rPr>
              <w:t>7 199,2</w:t>
            </w:r>
          </w:p>
        </w:tc>
      </w:tr>
      <w:tr w:rsidR="00A87CD8" w:rsidRPr="001C4056" w:rsidTr="00E407FF">
        <w:tc>
          <w:tcPr>
            <w:tcW w:w="755" w:type="dxa"/>
          </w:tcPr>
          <w:p w:rsidR="00A87CD8" w:rsidRPr="001C4056" w:rsidRDefault="00A87CD8" w:rsidP="00E407FF">
            <w:pPr>
              <w:rPr>
                <w:rFonts w:ascii="Times New Roman" w:hAnsi="Times New Roman" w:cs="Times New Roman"/>
                <w:b/>
              </w:rPr>
            </w:pPr>
          </w:p>
        </w:tc>
        <w:tc>
          <w:tcPr>
            <w:tcW w:w="5789" w:type="dxa"/>
          </w:tcPr>
          <w:p w:rsidR="00A87CD8" w:rsidRPr="001C4056" w:rsidRDefault="00A87CD8" w:rsidP="00E407FF">
            <w:pPr>
              <w:jc w:val="center"/>
              <w:rPr>
                <w:rFonts w:ascii="Times New Roman" w:hAnsi="Times New Roman" w:cs="Times New Roman"/>
              </w:rPr>
            </w:pPr>
            <w:r w:rsidRPr="001C4056">
              <w:rPr>
                <w:rFonts w:ascii="Times New Roman" w:eastAsia="Times New Roman" w:hAnsi="Times New Roman" w:cs="Times New Roman"/>
                <w:b/>
                <w:iCs/>
                <w:color w:val="1C2020"/>
              </w:rPr>
              <w:t>Inclusiv:</w:t>
            </w:r>
          </w:p>
        </w:tc>
        <w:tc>
          <w:tcPr>
            <w:tcW w:w="2353" w:type="dxa"/>
          </w:tcPr>
          <w:p w:rsidR="00A87CD8" w:rsidRPr="001C4056" w:rsidRDefault="00A87CD8" w:rsidP="00E407FF">
            <w:pPr>
              <w:rPr>
                <w:rFonts w:ascii="Times New Roman" w:hAnsi="Times New Roman" w:cs="Times New Roman"/>
              </w:rPr>
            </w:pPr>
          </w:p>
        </w:tc>
      </w:tr>
      <w:tr w:rsidR="00A87CD8" w:rsidRPr="001C4056" w:rsidTr="00E407FF">
        <w:tc>
          <w:tcPr>
            <w:tcW w:w="755" w:type="dxa"/>
            <w:vMerge w:val="restart"/>
          </w:tcPr>
          <w:p w:rsidR="00A87CD8" w:rsidRPr="001C4056" w:rsidRDefault="00A87CD8" w:rsidP="00E407FF">
            <w:pPr>
              <w:rPr>
                <w:rFonts w:ascii="Times New Roman" w:hAnsi="Times New Roman" w:cs="Times New Roman"/>
                <w:b/>
              </w:rPr>
            </w:pPr>
            <w:r w:rsidRPr="001C4056">
              <w:rPr>
                <w:rFonts w:ascii="Times New Roman" w:hAnsi="Times New Roman" w:cs="Times New Roman"/>
                <w:b/>
              </w:rPr>
              <w:t>3.1</w:t>
            </w:r>
          </w:p>
          <w:p w:rsidR="00A87CD8" w:rsidRPr="001C4056" w:rsidRDefault="00A87CD8" w:rsidP="00E407FF">
            <w:pPr>
              <w:rPr>
                <w:rFonts w:ascii="Times New Roman" w:hAnsi="Times New Roman" w:cs="Times New Roman"/>
                <w:b/>
              </w:rPr>
            </w:pPr>
            <w:r w:rsidRPr="001C4056">
              <w:rPr>
                <w:rFonts w:ascii="Times New Roman" w:hAnsi="Times New Roman" w:cs="Times New Roman"/>
                <w:b/>
              </w:rPr>
              <w:t>3.2</w:t>
            </w:r>
          </w:p>
          <w:p w:rsidR="00A87CD8" w:rsidRPr="001C4056" w:rsidRDefault="00A87CD8" w:rsidP="00E407FF">
            <w:pPr>
              <w:rPr>
                <w:rFonts w:ascii="Times New Roman" w:hAnsi="Times New Roman" w:cs="Times New Roman"/>
                <w:b/>
              </w:rPr>
            </w:pPr>
            <w:r w:rsidRPr="001C4056">
              <w:rPr>
                <w:rFonts w:ascii="Times New Roman" w:hAnsi="Times New Roman" w:cs="Times New Roman"/>
                <w:b/>
              </w:rPr>
              <w:t xml:space="preserve"> </w:t>
            </w:r>
          </w:p>
          <w:p w:rsidR="00A87CD8" w:rsidRPr="001C4056" w:rsidRDefault="00A87CD8" w:rsidP="00E407FF">
            <w:pPr>
              <w:rPr>
                <w:rFonts w:ascii="Times New Roman" w:hAnsi="Times New Roman" w:cs="Times New Roman"/>
                <w:b/>
              </w:rPr>
            </w:pPr>
            <w:r w:rsidRPr="001C4056">
              <w:rPr>
                <w:rFonts w:ascii="Times New Roman" w:hAnsi="Times New Roman" w:cs="Times New Roman"/>
                <w:b/>
              </w:rPr>
              <w:t>3.3</w:t>
            </w:r>
          </w:p>
          <w:p w:rsidR="00A87CD8" w:rsidRPr="001C4056" w:rsidRDefault="00A87CD8" w:rsidP="00E407FF">
            <w:pPr>
              <w:rPr>
                <w:rFonts w:ascii="Times New Roman" w:hAnsi="Times New Roman" w:cs="Times New Roman"/>
                <w:b/>
              </w:rPr>
            </w:pPr>
            <w:r w:rsidRPr="001C4056">
              <w:rPr>
                <w:rFonts w:ascii="Times New Roman" w:hAnsi="Times New Roman" w:cs="Times New Roman"/>
                <w:b/>
              </w:rPr>
              <w:t>3.4</w:t>
            </w:r>
          </w:p>
          <w:p w:rsidR="00A87CD8" w:rsidRPr="001C4056" w:rsidRDefault="00A87CD8" w:rsidP="00E407FF">
            <w:pPr>
              <w:rPr>
                <w:rFonts w:ascii="Times New Roman" w:hAnsi="Times New Roman" w:cs="Times New Roman"/>
                <w:b/>
              </w:rPr>
            </w:pPr>
            <w:r w:rsidRPr="001C4056">
              <w:rPr>
                <w:rFonts w:ascii="Times New Roman" w:hAnsi="Times New Roman" w:cs="Times New Roman"/>
                <w:b/>
              </w:rPr>
              <w:t>3.5</w:t>
            </w:r>
          </w:p>
        </w:tc>
        <w:tc>
          <w:tcPr>
            <w:tcW w:w="5789" w:type="dxa"/>
          </w:tcPr>
          <w:p w:rsidR="00A87CD8" w:rsidRPr="001C4056" w:rsidRDefault="00A87CD8" w:rsidP="00E407FF">
            <w:pPr>
              <w:pStyle w:val="aa"/>
              <w:rPr>
                <w:sz w:val="24"/>
                <w:szCs w:val="24"/>
              </w:rPr>
            </w:pPr>
            <w:r w:rsidRPr="001C4056">
              <w:rPr>
                <w:sz w:val="24"/>
                <w:szCs w:val="24"/>
              </w:rPr>
              <w:t xml:space="preserve">L196 </w:t>
            </w:r>
            <w:proofErr w:type="spellStart"/>
            <w:r w:rsidRPr="001C4056">
              <w:rPr>
                <w:sz w:val="24"/>
                <w:szCs w:val="24"/>
              </w:rPr>
              <w:t>Răspopeni-Găuzeni</w:t>
            </w:r>
            <w:proofErr w:type="spellEnd"/>
            <w:r w:rsidRPr="001C4056">
              <w:rPr>
                <w:sz w:val="24"/>
                <w:szCs w:val="24"/>
              </w:rPr>
              <w:t xml:space="preserve"> km. 0+604-0+854 (</w:t>
            </w:r>
            <w:proofErr w:type="spellStart"/>
            <w:r w:rsidRPr="001C4056">
              <w:rPr>
                <w:sz w:val="24"/>
                <w:szCs w:val="24"/>
              </w:rPr>
              <w:t>Raspopeni</w:t>
            </w:r>
            <w:proofErr w:type="spellEnd"/>
            <w:r w:rsidRPr="001C4056">
              <w:rPr>
                <w:sz w:val="24"/>
                <w:szCs w:val="24"/>
              </w:rPr>
              <w:t>)</w:t>
            </w:r>
          </w:p>
        </w:tc>
        <w:tc>
          <w:tcPr>
            <w:tcW w:w="2353" w:type="dxa"/>
            <w:vAlign w:val="bottom"/>
          </w:tcPr>
          <w:p w:rsidR="00A87CD8" w:rsidRPr="001C4056" w:rsidRDefault="00A87CD8" w:rsidP="00E407FF">
            <w:pPr>
              <w:pStyle w:val="aa"/>
              <w:jc w:val="center"/>
              <w:rPr>
                <w:rFonts w:eastAsia="Tahoma"/>
                <w:i w:val="0"/>
                <w:iCs w:val="0"/>
                <w:color w:val="auto"/>
                <w:sz w:val="24"/>
                <w:szCs w:val="24"/>
              </w:rPr>
            </w:pPr>
            <w:r w:rsidRPr="001C4056">
              <w:rPr>
                <w:rFonts w:eastAsia="Tahoma"/>
                <w:i w:val="0"/>
                <w:iCs w:val="0"/>
                <w:color w:val="auto"/>
                <w:sz w:val="24"/>
                <w:szCs w:val="24"/>
              </w:rPr>
              <w:t>1 138,5</w:t>
            </w:r>
          </w:p>
        </w:tc>
      </w:tr>
      <w:tr w:rsidR="00A87CD8" w:rsidRPr="001C4056" w:rsidTr="00E407FF">
        <w:tc>
          <w:tcPr>
            <w:tcW w:w="755" w:type="dxa"/>
            <w:vMerge/>
          </w:tcPr>
          <w:p w:rsidR="00A87CD8" w:rsidRPr="001C4056" w:rsidRDefault="00A87CD8" w:rsidP="00E407FF">
            <w:pPr>
              <w:rPr>
                <w:rFonts w:ascii="Times New Roman" w:hAnsi="Times New Roman" w:cs="Times New Roman"/>
                <w:b/>
              </w:rPr>
            </w:pPr>
          </w:p>
        </w:tc>
        <w:tc>
          <w:tcPr>
            <w:tcW w:w="5789" w:type="dxa"/>
            <w:vAlign w:val="bottom"/>
          </w:tcPr>
          <w:p w:rsidR="00A87CD8" w:rsidRPr="001C4056" w:rsidRDefault="00A87CD8" w:rsidP="00E407FF">
            <w:pPr>
              <w:pStyle w:val="aa"/>
              <w:spacing w:line="254" w:lineRule="auto"/>
              <w:ind w:left="140" w:hanging="140"/>
              <w:rPr>
                <w:sz w:val="24"/>
                <w:szCs w:val="24"/>
              </w:rPr>
            </w:pPr>
            <w:r w:rsidRPr="001C4056">
              <w:rPr>
                <w:sz w:val="24"/>
                <w:szCs w:val="24"/>
              </w:rPr>
              <w:t xml:space="preserve">L200-G4 </w:t>
            </w:r>
            <w:proofErr w:type="spellStart"/>
            <w:r w:rsidRPr="001C4056">
              <w:rPr>
                <w:sz w:val="24"/>
                <w:szCs w:val="24"/>
              </w:rPr>
              <w:t>Vadul-Rascov-Climautii</w:t>
            </w:r>
            <w:proofErr w:type="spellEnd"/>
            <w:r w:rsidRPr="001C4056">
              <w:rPr>
                <w:sz w:val="24"/>
                <w:szCs w:val="24"/>
              </w:rPr>
              <w:t xml:space="preserve"> de </w:t>
            </w:r>
            <w:proofErr w:type="spellStart"/>
            <w:r w:rsidRPr="001C4056">
              <w:rPr>
                <w:sz w:val="24"/>
                <w:szCs w:val="24"/>
              </w:rPr>
              <w:t>Jos</w:t>
            </w:r>
            <w:proofErr w:type="spellEnd"/>
            <w:r w:rsidRPr="001C4056">
              <w:rPr>
                <w:sz w:val="24"/>
                <w:szCs w:val="24"/>
              </w:rPr>
              <w:t>-Cot (km.12+600-13+234)</w:t>
            </w:r>
          </w:p>
        </w:tc>
        <w:tc>
          <w:tcPr>
            <w:tcW w:w="2353" w:type="dxa"/>
            <w:vAlign w:val="bottom"/>
          </w:tcPr>
          <w:p w:rsidR="00A87CD8" w:rsidRPr="001C4056" w:rsidRDefault="00A87CD8" w:rsidP="00E407FF">
            <w:pPr>
              <w:pStyle w:val="aa"/>
              <w:jc w:val="center"/>
              <w:rPr>
                <w:rFonts w:eastAsia="Tahoma"/>
                <w:i w:val="0"/>
                <w:iCs w:val="0"/>
                <w:color w:val="auto"/>
                <w:sz w:val="24"/>
                <w:szCs w:val="24"/>
              </w:rPr>
            </w:pPr>
            <w:r w:rsidRPr="001C4056">
              <w:rPr>
                <w:rFonts w:eastAsia="Tahoma"/>
                <w:i w:val="0"/>
                <w:iCs w:val="0"/>
                <w:color w:val="auto"/>
                <w:sz w:val="24"/>
                <w:szCs w:val="24"/>
              </w:rPr>
              <w:t>1 599,6</w:t>
            </w:r>
          </w:p>
        </w:tc>
        <w:bookmarkStart w:id="0" w:name="_GoBack"/>
        <w:bookmarkEnd w:id="0"/>
      </w:tr>
      <w:tr w:rsidR="00A87CD8" w:rsidRPr="001C4056" w:rsidTr="00E407FF">
        <w:tc>
          <w:tcPr>
            <w:tcW w:w="755" w:type="dxa"/>
            <w:vMerge/>
          </w:tcPr>
          <w:p w:rsidR="00A87CD8" w:rsidRPr="001C4056" w:rsidRDefault="00A87CD8" w:rsidP="00E407FF">
            <w:pPr>
              <w:rPr>
                <w:rFonts w:ascii="Times New Roman" w:hAnsi="Times New Roman" w:cs="Times New Roman"/>
                <w:b/>
              </w:rPr>
            </w:pPr>
          </w:p>
        </w:tc>
        <w:tc>
          <w:tcPr>
            <w:tcW w:w="5789" w:type="dxa"/>
            <w:vAlign w:val="bottom"/>
          </w:tcPr>
          <w:p w:rsidR="00A87CD8" w:rsidRPr="001C4056" w:rsidRDefault="00A87CD8" w:rsidP="00E407FF">
            <w:pPr>
              <w:pStyle w:val="aa"/>
              <w:rPr>
                <w:sz w:val="24"/>
                <w:szCs w:val="24"/>
              </w:rPr>
            </w:pPr>
            <w:r w:rsidRPr="001C4056">
              <w:rPr>
                <w:sz w:val="24"/>
                <w:szCs w:val="24"/>
              </w:rPr>
              <w:t xml:space="preserve">L198 drum de </w:t>
            </w:r>
            <w:proofErr w:type="spellStart"/>
            <w:r w:rsidRPr="001C4056">
              <w:rPr>
                <w:sz w:val="24"/>
                <w:szCs w:val="24"/>
              </w:rPr>
              <w:t>acces</w:t>
            </w:r>
            <w:proofErr w:type="spellEnd"/>
            <w:r w:rsidRPr="001C4056">
              <w:rPr>
                <w:sz w:val="24"/>
                <w:szCs w:val="24"/>
              </w:rPr>
              <w:t xml:space="preserve"> </w:t>
            </w:r>
            <w:proofErr w:type="spellStart"/>
            <w:r w:rsidRPr="001C4056">
              <w:rPr>
                <w:sz w:val="24"/>
                <w:szCs w:val="24"/>
              </w:rPr>
              <w:t>spre</w:t>
            </w:r>
            <w:proofErr w:type="spellEnd"/>
            <w:r w:rsidRPr="001C4056">
              <w:rPr>
                <w:sz w:val="24"/>
                <w:szCs w:val="24"/>
              </w:rPr>
              <w:t xml:space="preserve"> s. </w:t>
            </w:r>
            <w:proofErr w:type="spellStart"/>
            <w:r w:rsidRPr="001C4056">
              <w:rPr>
                <w:sz w:val="24"/>
                <w:szCs w:val="24"/>
              </w:rPr>
              <w:t>Cușmirca</w:t>
            </w:r>
            <w:proofErr w:type="spellEnd"/>
            <w:r w:rsidRPr="001C4056">
              <w:rPr>
                <w:sz w:val="24"/>
                <w:szCs w:val="24"/>
              </w:rPr>
              <w:t>(km 1+900-2+120)</w:t>
            </w:r>
          </w:p>
        </w:tc>
        <w:tc>
          <w:tcPr>
            <w:tcW w:w="2353" w:type="dxa"/>
            <w:vAlign w:val="bottom"/>
          </w:tcPr>
          <w:p w:rsidR="00A87CD8" w:rsidRPr="001C4056" w:rsidRDefault="00A87CD8" w:rsidP="00E407FF">
            <w:pPr>
              <w:pStyle w:val="aa"/>
              <w:jc w:val="center"/>
              <w:rPr>
                <w:rFonts w:eastAsia="Tahoma"/>
                <w:i w:val="0"/>
                <w:iCs w:val="0"/>
                <w:color w:val="auto"/>
                <w:sz w:val="24"/>
                <w:szCs w:val="24"/>
              </w:rPr>
            </w:pPr>
            <w:r w:rsidRPr="001C4056">
              <w:rPr>
                <w:rFonts w:eastAsia="Tahoma"/>
                <w:i w:val="0"/>
                <w:iCs w:val="0"/>
                <w:color w:val="auto"/>
                <w:sz w:val="24"/>
                <w:szCs w:val="24"/>
              </w:rPr>
              <w:t>569,3</w:t>
            </w:r>
          </w:p>
        </w:tc>
      </w:tr>
      <w:tr w:rsidR="00A87CD8" w:rsidRPr="001C4056" w:rsidTr="00E407FF">
        <w:tc>
          <w:tcPr>
            <w:tcW w:w="755" w:type="dxa"/>
            <w:vMerge/>
          </w:tcPr>
          <w:p w:rsidR="00A87CD8" w:rsidRPr="001C4056" w:rsidRDefault="00A87CD8" w:rsidP="00E407FF">
            <w:pPr>
              <w:rPr>
                <w:rFonts w:ascii="Times New Roman" w:hAnsi="Times New Roman" w:cs="Times New Roman"/>
                <w:b/>
              </w:rPr>
            </w:pPr>
          </w:p>
        </w:tc>
        <w:tc>
          <w:tcPr>
            <w:tcW w:w="5789" w:type="dxa"/>
            <w:vAlign w:val="bottom"/>
          </w:tcPr>
          <w:p w:rsidR="00A87CD8" w:rsidRPr="001C4056" w:rsidRDefault="00A87CD8" w:rsidP="00E407FF">
            <w:pPr>
              <w:pStyle w:val="aa"/>
              <w:rPr>
                <w:sz w:val="24"/>
                <w:szCs w:val="24"/>
                <w:lang w:val="ro-RO"/>
              </w:rPr>
            </w:pPr>
            <w:r w:rsidRPr="001C4056">
              <w:rPr>
                <w:sz w:val="24"/>
                <w:szCs w:val="24"/>
                <w:lang w:val="ro-RO"/>
              </w:rPr>
              <w:t xml:space="preserve">L206 </w:t>
            </w:r>
            <w:proofErr w:type="spellStart"/>
            <w:r w:rsidRPr="001C4056">
              <w:rPr>
                <w:sz w:val="24"/>
                <w:szCs w:val="24"/>
                <w:lang w:val="ro-RO"/>
              </w:rPr>
              <w:t>Șoldănești-Păpăuți-Țareuca</w:t>
            </w:r>
            <w:proofErr w:type="spellEnd"/>
            <w:r w:rsidRPr="001C4056">
              <w:rPr>
                <w:sz w:val="24"/>
                <w:szCs w:val="24"/>
                <w:lang w:val="ro-RO"/>
              </w:rPr>
              <w:t xml:space="preserve"> km2+200-2+514 (Parcani)</w:t>
            </w:r>
          </w:p>
        </w:tc>
        <w:tc>
          <w:tcPr>
            <w:tcW w:w="2353" w:type="dxa"/>
            <w:vAlign w:val="bottom"/>
          </w:tcPr>
          <w:p w:rsidR="00A87CD8" w:rsidRPr="001C4056" w:rsidRDefault="00A87CD8" w:rsidP="00E407FF">
            <w:pPr>
              <w:pStyle w:val="aa"/>
              <w:jc w:val="center"/>
              <w:rPr>
                <w:rFonts w:eastAsia="Tahoma"/>
                <w:i w:val="0"/>
                <w:iCs w:val="0"/>
                <w:color w:val="auto"/>
                <w:sz w:val="24"/>
                <w:szCs w:val="24"/>
              </w:rPr>
            </w:pPr>
            <w:r w:rsidRPr="001C4056">
              <w:rPr>
                <w:rFonts w:eastAsia="Tahoma"/>
                <w:i w:val="0"/>
                <w:iCs w:val="0"/>
                <w:color w:val="auto"/>
                <w:sz w:val="24"/>
                <w:szCs w:val="24"/>
              </w:rPr>
              <w:t>2 846,3</w:t>
            </w:r>
          </w:p>
        </w:tc>
      </w:tr>
      <w:tr w:rsidR="00A87CD8" w:rsidRPr="001C4056" w:rsidTr="00E407FF">
        <w:tc>
          <w:tcPr>
            <w:tcW w:w="755" w:type="dxa"/>
          </w:tcPr>
          <w:p w:rsidR="00A87CD8" w:rsidRPr="001C4056" w:rsidRDefault="00A87CD8" w:rsidP="00E407FF">
            <w:pPr>
              <w:rPr>
                <w:rFonts w:ascii="Times New Roman" w:hAnsi="Times New Roman" w:cs="Times New Roman"/>
                <w:b/>
              </w:rPr>
            </w:pPr>
            <w:r w:rsidRPr="001C4056">
              <w:rPr>
                <w:rFonts w:ascii="Times New Roman" w:hAnsi="Times New Roman" w:cs="Times New Roman"/>
                <w:b/>
              </w:rPr>
              <w:t>3.6</w:t>
            </w:r>
          </w:p>
        </w:tc>
        <w:tc>
          <w:tcPr>
            <w:tcW w:w="5789" w:type="dxa"/>
            <w:vAlign w:val="bottom"/>
          </w:tcPr>
          <w:p w:rsidR="00A87CD8" w:rsidRPr="001C4056" w:rsidRDefault="00A87CD8" w:rsidP="00E407FF">
            <w:pPr>
              <w:pStyle w:val="aa"/>
              <w:rPr>
                <w:sz w:val="24"/>
                <w:szCs w:val="24"/>
              </w:rPr>
            </w:pPr>
            <w:r w:rsidRPr="001C4056">
              <w:rPr>
                <w:sz w:val="24"/>
                <w:szCs w:val="24"/>
              </w:rPr>
              <w:t xml:space="preserve">L201 drum de </w:t>
            </w:r>
            <w:proofErr w:type="spellStart"/>
            <w:r w:rsidRPr="001C4056">
              <w:rPr>
                <w:sz w:val="24"/>
                <w:szCs w:val="24"/>
              </w:rPr>
              <w:t>acces</w:t>
            </w:r>
            <w:proofErr w:type="spellEnd"/>
            <w:r w:rsidRPr="001C4056">
              <w:rPr>
                <w:sz w:val="24"/>
                <w:szCs w:val="24"/>
              </w:rPr>
              <w:t xml:space="preserve"> </w:t>
            </w:r>
            <w:proofErr w:type="spellStart"/>
            <w:r w:rsidRPr="001C4056">
              <w:rPr>
                <w:sz w:val="24"/>
                <w:szCs w:val="24"/>
              </w:rPr>
              <w:t>spre</w:t>
            </w:r>
            <w:proofErr w:type="spellEnd"/>
            <w:r w:rsidRPr="001C4056">
              <w:rPr>
                <w:sz w:val="24"/>
                <w:szCs w:val="24"/>
              </w:rPr>
              <w:t xml:space="preserve"> s. </w:t>
            </w:r>
            <w:proofErr w:type="spellStart"/>
            <w:r w:rsidRPr="001C4056">
              <w:rPr>
                <w:sz w:val="24"/>
                <w:szCs w:val="24"/>
              </w:rPr>
              <w:t>Poiana</w:t>
            </w:r>
            <w:proofErr w:type="spellEnd"/>
            <w:r w:rsidRPr="001C4056">
              <w:rPr>
                <w:sz w:val="24"/>
                <w:szCs w:val="24"/>
              </w:rPr>
              <w:t xml:space="preserve"> km 0+000-0+314 (</w:t>
            </w:r>
            <w:proofErr w:type="spellStart"/>
            <w:r w:rsidRPr="001C4056">
              <w:rPr>
                <w:sz w:val="24"/>
                <w:szCs w:val="24"/>
              </w:rPr>
              <w:t>Alcedar</w:t>
            </w:r>
            <w:proofErr w:type="spellEnd"/>
            <w:r w:rsidRPr="001C4056">
              <w:rPr>
                <w:sz w:val="24"/>
                <w:szCs w:val="24"/>
              </w:rPr>
              <w:t>)</w:t>
            </w:r>
          </w:p>
        </w:tc>
        <w:tc>
          <w:tcPr>
            <w:tcW w:w="2353" w:type="dxa"/>
            <w:vAlign w:val="bottom"/>
          </w:tcPr>
          <w:p w:rsidR="00A87CD8" w:rsidRPr="001C4056" w:rsidRDefault="00A87CD8" w:rsidP="00E407FF">
            <w:pPr>
              <w:pStyle w:val="aa"/>
              <w:jc w:val="center"/>
              <w:rPr>
                <w:rFonts w:eastAsia="Tahoma"/>
                <w:i w:val="0"/>
                <w:iCs w:val="0"/>
                <w:color w:val="auto"/>
                <w:sz w:val="24"/>
                <w:szCs w:val="24"/>
              </w:rPr>
            </w:pPr>
            <w:r w:rsidRPr="001C4056">
              <w:rPr>
                <w:rFonts w:eastAsia="Tahoma"/>
                <w:i w:val="0"/>
                <w:iCs w:val="0"/>
                <w:color w:val="auto"/>
                <w:sz w:val="24"/>
                <w:szCs w:val="24"/>
              </w:rPr>
              <w:t>569,3</w:t>
            </w:r>
          </w:p>
        </w:tc>
      </w:tr>
      <w:tr w:rsidR="00A87CD8" w:rsidRPr="001C4056" w:rsidTr="00E407FF">
        <w:tc>
          <w:tcPr>
            <w:tcW w:w="755" w:type="dxa"/>
          </w:tcPr>
          <w:p w:rsidR="00A87CD8" w:rsidRPr="001C4056" w:rsidRDefault="00A87CD8" w:rsidP="00E407FF">
            <w:pPr>
              <w:rPr>
                <w:rFonts w:ascii="Times New Roman" w:hAnsi="Times New Roman" w:cs="Times New Roman"/>
                <w:b/>
              </w:rPr>
            </w:pPr>
            <w:r w:rsidRPr="001C4056">
              <w:rPr>
                <w:rFonts w:ascii="Times New Roman" w:hAnsi="Times New Roman" w:cs="Times New Roman"/>
                <w:b/>
              </w:rPr>
              <w:t>3.7</w:t>
            </w:r>
          </w:p>
        </w:tc>
        <w:tc>
          <w:tcPr>
            <w:tcW w:w="5789" w:type="dxa"/>
            <w:vAlign w:val="bottom"/>
          </w:tcPr>
          <w:p w:rsidR="00A87CD8" w:rsidRPr="001C4056" w:rsidRDefault="00A87CD8" w:rsidP="00E407FF">
            <w:pPr>
              <w:pStyle w:val="aa"/>
              <w:rPr>
                <w:sz w:val="24"/>
                <w:szCs w:val="24"/>
              </w:rPr>
            </w:pPr>
            <w:r w:rsidRPr="001C4056">
              <w:rPr>
                <w:sz w:val="24"/>
                <w:szCs w:val="24"/>
              </w:rPr>
              <w:t xml:space="preserve">L196 </w:t>
            </w:r>
            <w:proofErr w:type="spellStart"/>
            <w:r w:rsidRPr="001C4056">
              <w:rPr>
                <w:sz w:val="24"/>
                <w:szCs w:val="24"/>
              </w:rPr>
              <w:t>Raspopeni-Gauzeni</w:t>
            </w:r>
            <w:proofErr w:type="spellEnd"/>
            <w:r w:rsidRPr="001C4056">
              <w:rPr>
                <w:sz w:val="24"/>
                <w:szCs w:val="24"/>
              </w:rPr>
              <w:t xml:space="preserve"> km 3+500-3+688(</w:t>
            </w:r>
            <w:proofErr w:type="spellStart"/>
            <w:r w:rsidRPr="001C4056">
              <w:rPr>
                <w:sz w:val="24"/>
                <w:szCs w:val="24"/>
              </w:rPr>
              <w:t>Gauzeni</w:t>
            </w:r>
            <w:proofErr w:type="spellEnd"/>
            <w:r w:rsidRPr="001C4056">
              <w:rPr>
                <w:sz w:val="24"/>
                <w:szCs w:val="24"/>
              </w:rPr>
              <w:t>)</w:t>
            </w:r>
          </w:p>
        </w:tc>
        <w:tc>
          <w:tcPr>
            <w:tcW w:w="2353" w:type="dxa"/>
            <w:vAlign w:val="bottom"/>
          </w:tcPr>
          <w:p w:rsidR="00A87CD8" w:rsidRPr="001C4056" w:rsidRDefault="00A87CD8" w:rsidP="00E407FF">
            <w:pPr>
              <w:pStyle w:val="aa"/>
              <w:jc w:val="center"/>
              <w:rPr>
                <w:rFonts w:eastAsia="Tahoma"/>
                <w:i w:val="0"/>
                <w:iCs w:val="0"/>
                <w:color w:val="auto"/>
                <w:sz w:val="24"/>
                <w:szCs w:val="24"/>
              </w:rPr>
            </w:pPr>
            <w:r w:rsidRPr="001C4056">
              <w:rPr>
                <w:rFonts w:eastAsia="Tahoma"/>
                <w:i w:val="0"/>
                <w:iCs w:val="0"/>
                <w:color w:val="auto"/>
                <w:sz w:val="24"/>
                <w:szCs w:val="24"/>
              </w:rPr>
              <w:t>476,2</w:t>
            </w:r>
          </w:p>
        </w:tc>
      </w:tr>
      <w:tr w:rsidR="00A87CD8" w:rsidRPr="001C4056" w:rsidTr="00E407FF">
        <w:tc>
          <w:tcPr>
            <w:tcW w:w="755" w:type="dxa"/>
          </w:tcPr>
          <w:p w:rsidR="00A87CD8" w:rsidRPr="001C4056" w:rsidRDefault="00A87CD8" w:rsidP="00E407FF">
            <w:pPr>
              <w:jc w:val="center"/>
              <w:rPr>
                <w:rFonts w:ascii="Times New Roman" w:eastAsia="Times New Roman" w:hAnsi="Times New Roman" w:cs="Times New Roman"/>
                <w:b/>
                <w:bCs/>
                <w:i/>
                <w:color w:val="1C2020"/>
              </w:rPr>
            </w:pPr>
          </w:p>
        </w:tc>
        <w:tc>
          <w:tcPr>
            <w:tcW w:w="5789" w:type="dxa"/>
          </w:tcPr>
          <w:p w:rsidR="00A87CD8" w:rsidRPr="001C4056" w:rsidRDefault="00A87CD8" w:rsidP="00E407FF">
            <w:pPr>
              <w:jc w:val="center"/>
              <w:rPr>
                <w:rFonts w:ascii="Times New Roman" w:eastAsia="Times New Roman" w:hAnsi="Times New Roman" w:cs="Times New Roman"/>
                <w:b/>
                <w:bCs/>
                <w:i/>
                <w:color w:val="1C2020"/>
              </w:rPr>
            </w:pPr>
          </w:p>
        </w:tc>
        <w:tc>
          <w:tcPr>
            <w:tcW w:w="2353" w:type="dxa"/>
          </w:tcPr>
          <w:p w:rsidR="00A87CD8" w:rsidRPr="001C4056" w:rsidRDefault="00A87CD8" w:rsidP="00E407FF">
            <w:pPr>
              <w:jc w:val="center"/>
              <w:rPr>
                <w:rFonts w:ascii="Times New Roman" w:eastAsia="Times New Roman" w:hAnsi="Times New Roman" w:cs="Times New Roman"/>
                <w:b/>
                <w:bCs/>
                <w:i/>
                <w:color w:val="1C2020"/>
              </w:rPr>
            </w:pPr>
          </w:p>
        </w:tc>
      </w:tr>
      <w:tr w:rsidR="00A87CD8" w:rsidRPr="001C4056" w:rsidTr="00E407FF">
        <w:tc>
          <w:tcPr>
            <w:tcW w:w="755" w:type="dxa"/>
          </w:tcPr>
          <w:p w:rsidR="00A87CD8" w:rsidRPr="001C4056" w:rsidRDefault="00A87CD8" w:rsidP="00E407FF">
            <w:pPr>
              <w:rPr>
                <w:rFonts w:ascii="Times New Roman" w:hAnsi="Times New Roman" w:cs="Times New Roman"/>
                <w:b/>
              </w:rPr>
            </w:pPr>
            <w:r w:rsidRPr="001C4056">
              <w:rPr>
                <w:rFonts w:ascii="Times New Roman" w:hAnsi="Times New Roman" w:cs="Times New Roman"/>
                <w:b/>
              </w:rPr>
              <w:t>4.0</w:t>
            </w:r>
          </w:p>
        </w:tc>
        <w:tc>
          <w:tcPr>
            <w:tcW w:w="5789" w:type="dxa"/>
          </w:tcPr>
          <w:p w:rsidR="00A87CD8" w:rsidRPr="001C4056" w:rsidRDefault="00A87CD8" w:rsidP="00E407FF">
            <w:pPr>
              <w:pStyle w:val="aa"/>
              <w:jc w:val="center"/>
              <w:rPr>
                <w:sz w:val="24"/>
                <w:szCs w:val="24"/>
              </w:rPr>
            </w:pPr>
            <w:proofErr w:type="spellStart"/>
            <w:r w:rsidRPr="001C4056">
              <w:rPr>
                <w:b/>
                <w:i w:val="0"/>
                <w:sz w:val="24"/>
                <w:szCs w:val="24"/>
              </w:rPr>
              <w:t>Drumuri</w:t>
            </w:r>
            <w:proofErr w:type="spellEnd"/>
            <w:r w:rsidRPr="001C4056">
              <w:rPr>
                <w:b/>
                <w:i w:val="0"/>
                <w:sz w:val="24"/>
                <w:szCs w:val="24"/>
              </w:rPr>
              <w:t xml:space="preserve"> </w:t>
            </w:r>
            <w:proofErr w:type="spellStart"/>
            <w:r w:rsidRPr="001C4056">
              <w:rPr>
                <w:b/>
                <w:i w:val="0"/>
                <w:sz w:val="24"/>
                <w:szCs w:val="24"/>
              </w:rPr>
              <w:t>pietruite</w:t>
            </w:r>
            <w:proofErr w:type="spellEnd"/>
            <w:r w:rsidRPr="001C4056">
              <w:rPr>
                <w:b/>
                <w:i w:val="0"/>
                <w:sz w:val="24"/>
                <w:szCs w:val="24"/>
              </w:rPr>
              <w:t>:</w:t>
            </w:r>
          </w:p>
        </w:tc>
        <w:tc>
          <w:tcPr>
            <w:tcW w:w="2353" w:type="dxa"/>
          </w:tcPr>
          <w:p w:rsidR="00A87CD8" w:rsidRPr="001C4056" w:rsidRDefault="00A87CD8" w:rsidP="00E407FF">
            <w:pPr>
              <w:jc w:val="center"/>
              <w:rPr>
                <w:rFonts w:ascii="Times New Roman" w:hAnsi="Times New Roman" w:cs="Times New Roman"/>
              </w:rPr>
            </w:pPr>
            <w:r w:rsidRPr="001C4056">
              <w:rPr>
                <w:rFonts w:ascii="Times New Roman" w:eastAsia="Times New Roman" w:hAnsi="Times New Roman" w:cs="Times New Roman"/>
                <w:b/>
                <w:bCs/>
                <w:color w:val="1C2020"/>
              </w:rPr>
              <w:t>182,6</w:t>
            </w:r>
          </w:p>
        </w:tc>
      </w:tr>
      <w:tr w:rsidR="00A87CD8" w:rsidRPr="001C4056" w:rsidTr="00E407FF">
        <w:tc>
          <w:tcPr>
            <w:tcW w:w="755" w:type="dxa"/>
          </w:tcPr>
          <w:p w:rsidR="00A87CD8" w:rsidRPr="001C4056" w:rsidRDefault="00A87CD8" w:rsidP="00E407FF">
            <w:pPr>
              <w:rPr>
                <w:rFonts w:ascii="Times New Roman" w:hAnsi="Times New Roman" w:cs="Times New Roman"/>
                <w:b/>
              </w:rPr>
            </w:pPr>
          </w:p>
        </w:tc>
        <w:tc>
          <w:tcPr>
            <w:tcW w:w="5789" w:type="dxa"/>
          </w:tcPr>
          <w:p w:rsidR="00A87CD8" w:rsidRPr="001C4056" w:rsidRDefault="00A87CD8" w:rsidP="00E407FF">
            <w:pPr>
              <w:pStyle w:val="aa"/>
              <w:jc w:val="center"/>
              <w:rPr>
                <w:sz w:val="24"/>
                <w:szCs w:val="24"/>
              </w:rPr>
            </w:pPr>
            <w:proofErr w:type="spellStart"/>
            <w:r w:rsidRPr="001C4056">
              <w:rPr>
                <w:b/>
                <w:i w:val="0"/>
                <w:sz w:val="24"/>
                <w:szCs w:val="24"/>
              </w:rPr>
              <w:t>Inclusiv</w:t>
            </w:r>
            <w:proofErr w:type="spellEnd"/>
            <w:r w:rsidRPr="001C4056">
              <w:rPr>
                <w:b/>
                <w:i w:val="0"/>
                <w:sz w:val="24"/>
                <w:szCs w:val="24"/>
              </w:rPr>
              <w:t>:</w:t>
            </w:r>
          </w:p>
        </w:tc>
        <w:tc>
          <w:tcPr>
            <w:tcW w:w="2353" w:type="dxa"/>
          </w:tcPr>
          <w:p w:rsidR="00A87CD8" w:rsidRPr="001C4056" w:rsidRDefault="00A87CD8" w:rsidP="00E407FF">
            <w:pPr>
              <w:rPr>
                <w:rFonts w:ascii="Times New Roman" w:hAnsi="Times New Roman" w:cs="Times New Roman"/>
              </w:rPr>
            </w:pPr>
          </w:p>
        </w:tc>
      </w:tr>
      <w:tr w:rsidR="00A87CD8" w:rsidRPr="001C4056" w:rsidTr="00E407FF">
        <w:tc>
          <w:tcPr>
            <w:tcW w:w="755" w:type="dxa"/>
          </w:tcPr>
          <w:p w:rsidR="00A87CD8" w:rsidRPr="001C4056" w:rsidRDefault="00A87CD8" w:rsidP="00E407FF">
            <w:pPr>
              <w:rPr>
                <w:rFonts w:ascii="Times New Roman" w:hAnsi="Times New Roman" w:cs="Times New Roman"/>
              </w:rPr>
            </w:pPr>
            <w:r w:rsidRPr="001C4056">
              <w:rPr>
                <w:rFonts w:ascii="Times New Roman" w:hAnsi="Times New Roman" w:cs="Times New Roman"/>
                <w:b/>
              </w:rPr>
              <w:t>4.1</w:t>
            </w:r>
          </w:p>
        </w:tc>
        <w:tc>
          <w:tcPr>
            <w:tcW w:w="5789" w:type="dxa"/>
          </w:tcPr>
          <w:p w:rsidR="00A87CD8" w:rsidRPr="001C4056" w:rsidRDefault="00A87CD8" w:rsidP="00E407FF">
            <w:pPr>
              <w:pStyle w:val="aa"/>
              <w:rPr>
                <w:sz w:val="24"/>
                <w:szCs w:val="24"/>
              </w:rPr>
            </w:pPr>
            <w:r w:rsidRPr="001C4056">
              <w:rPr>
                <w:sz w:val="24"/>
                <w:szCs w:val="24"/>
              </w:rPr>
              <w:t xml:space="preserve">L200-G4Vadul-Rascov-Climautii de </w:t>
            </w:r>
            <w:proofErr w:type="spellStart"/>
            <w:r w:rsidRPr="001C4056">
              <w:rPr>
                <w:sz w:val="24"/>
                <w:szCs w:val="24"/>
              </w:rPr>
              <w:t>Jos</w:t>
            </w:r>
            <w:proofErr w:type="spellEnd"/>
            <w:r w:rsidRPr="001C4056">
              <w:rPr>
                <w:sz w:val="24"/>
                <w:szCs w:val="24"/>
              </w:rPr>
              <w:t>-Cot (</w:t>
            </w:r>
            <w:proofErr w:type="spellStart"/>
            <w:r w:rsidRPr="001C4056">
              <w:rPr>
                <w:sz w:val="24"/>
                <w:szCs w:val="24"/>
              </w:rPr>
              <w:t>constructii</w:t>
            </w:r>
            <w:proofErr w:type="spellEnd"/>
            <w:r w:rsidRPr="001C4056">
              <w:rPr>
                <w:sz w:val="24"/>
                <w:szCs w:val="24"/>
              </w:rPr>
              <w:t xml:space="preserve"> </w:t>
            </w:r>
            <w:proofErr w:type="spellStart"/>
            <w:r w:rsidRPr="001C4056">
              <w:rPr>
                <w:sz w:val="24"/>
                <w:szCs w:val="24"/>
              </w:rPr>
              <w:t>ingineresti</w:t>
            </w:r>
            <w:proofErr w:type="spellEnd"/>
            <w:r w:rsidRPr="001C4056">
              <w:rPr>
                <w:sz w:val="24"/>
                <w:szCs w:val="24"/>
              </w:rPr>
              <w:t>)</w:t>
            </w:r>
          </w:p>
        </w:tc>
        <w:tc>
          <w:tcPr>
            <w:tcW w:w="2353" w:type="dxa"/>
          </w:tcPr>
          <w:p w:rsidR="00A87CD8" w:rsidRPr="001C4056" w:rsidRDefault="00A87CD8" w:rsidP="00E407FF">
            <w:pPr>
              <w:jc w:val="center"/>
              <w:rPr>
                <w:rFonts w:ascii="Times New Roman" w:hAnsi="Times New Roman" w:cs="Times New Roman"/>
              </w:rPr>
            </w:pPr>
            <w:r w:rsidRPr="001C4056">
              <w:rPr>
                <w:rFonts w:ascii="Times New Roman" w:hAnsi="Times New Roman" w:cs="Times New Roman"/>
              </w:rPr>
              <w:t>182,6</w:t>
            </w:r>
          </w:p>
        </w:tc>
      </w:tr>
      <w:tr w:rsidR="00A87CD8" w:rsidRPr="001C4056" w:rsidTr="00E407FF">
        <w:trPr>
          <w:trHeight w:val="340"/>
        </w:trPr>
        <w:tc>
          <w:tcPr>
            <w:tcW w:w="755" w:type="dxa"/>
          </w:tcPr>
          <w:p w:rsidR="00A87CD8" w:rsidRPr="001C4056" w:rsidRDefault="00A87CD8" w:rsidP="00E407FF">
            <w:pPr>
              <w:tabs>
                <w:tab w:val="left" w:pos="1152"/>
                <w:tab w:val="left" w:pos="8184"/>
              </w:tabs>
              <w:rPr>
                <w:rFonts w:ascii="Times New Roman" w:hAnsi="Times New Roman" w:cs="Times New Roman"/>
                <w:b/>
              </w:rPr>
            </w:pPr>
            <w:r w:rsidRPr="001C4056">
              <w:rPr>
                <w:rFonts w:ascii="Times New Roman" w:hAnsi="Times New Roman" w:cs="Times New Roman"/>
                <w:b/>
              </w:rPr>
              <w:t>5,0</w:t>
            </w:r>
          </w:p>
        </w:tc>
        <w:tc>
          <w:tcPr>
            <w:tcW w:w="5789" w:type="dxa"/>
          </w:tcPr>
          <w:p w:rsidR="00A87CD8" w:rsidRPr="001C4056" w:rsidRDefault="00A87CD8" w:rsidP="00E407FF">
            <w:pPr>
              <w:tabs>
                <w:tab w:val="left" w:pos="1152"/>
              </w:tabs>
              <w:ind w:left="144"/>
              <w:rPr>
                <w:rFonts w:ascii="Times New Roman" w:hAnsi="Times New Roman" w:cs="Times New Roman"/>
              </w:rPr>
            </w:pPr>
            <w:r w:rsidRPr="001C4056">
              <w:rPr>
                <w:rFonts w:ascii="Times New Roman" w:hAnsi="Times New Roman" w:cs="Times New Roman"/>
                <w:i/>
              </w:rPr>
              <w:t xml:space="preserve">                     </w:t>
            </w:r>
            <w:r w:rsidRPr="001C4056">
              <w:rPr>
                <w:rFonts w:ascii="Times New Roman" w:hAnsi="Times New Roman" w:cs="Times New Roman"/>
                <w:b/>
              </w:rPr>
              <w:t>Reparația trotuarelor:</w:t>
            </w:r>
            <w:r w:rsidRPr="001C4056">
              <w:rPr>
                <w:rFonts w:ascii="Times New Roman" w:hAnsi="Times New Roman" w:cs="Times New Roman"/>
                <w:i/>
              </w:rPr>
              <w:tab/>
            </w:r>
          </w:p>
        </w:tc>
        <w:tc>
          <w:tcPr>
            <w:tcW w:w="2353" w:type="dxa"/>
          </w:tcPr>
          <w:p w:rsidR="00A87CD8" w:rsidRPr="001C4056" w:rsidRDefault="00A87CD8" w:rsidP="00E407FF">
            <w:pPr>
              <w:jc w:val="center"/>
              <w:rPr>
                <w:rFonts w:ascii="Times New Roman" w:hAnsi="Times New Roman" w:cs="Times New Roman"/>
                <w:b/>
              </w:rPr>
            </w:pPr>
            <w:r w:rsidRPr="001C4056">
              <w:rPr>
                <w:rFonts w:ascii="Times New Roman" w:hAnsi="Times New Roman" w:cs="Times New Roman"/>
                <w:b/>
              </w:rPr>
              <w:t>686,1</w:t>
            </w:r>
          </w:p>
        </w:tc>
      </w:tr>
      <w:tr w:rsidR="00A87CD8" w:rsidRPr="001C4056" w:rsidTr="00E407FF">
        <w:trPr>
          <w:trHeight w:val="340"/>
        </w:trPr>
        <w:tc>
          <w:tcPr>
            <w:tcW w:w="755" w:type="dxa"/>
          </w:tcPr>
          <w:p w:rsidR="00A87CD8" w:rsidRPr="001C4056" w:rsidRDefault="00A87CD8" w:rsidP="00E407FF">
            <w:pPr>
              <w:tabs>
                <w:tab w:val="left" w:pos="1152"/>
                <w:tab w:val="left" w:pos="8184"/>
              </w:tabs>
              <w:rPr>
                <w:rFonts w:ascii="Times New Roman" w:hAnsi="Times New Roman" w:cs="Times New Roman"/>
                <w:b/>
              </w:rPr>
            </w:pPr>
          </w:p>
        </w:tc>
        <w:tc>
          <w:tcPr>
            <w:tcW w:w="5789" w:type="dxa"/>
          </w:tcPr>
          <w:p w:rsidR="00A87CD8" w:rsidRPr="001C4056" w:rsidRDefault="00A87CD8" w:rsidP="00E407FF">
            <w:pPr>
              <w:tabs>
                <w:tab w:val="left" w:pos="1152"/>
              </w:tabs>
              <w:ind w:left="144"/>
              <w:rPr>
                <w:rFonts w:ascii="Times New Roman" w:hAnsi="Times New Roman" w:cs="Times New Roman"/>
                <w:b/>
              </w:rPr>
            </w:pPr>
            <w:r w:rsidRPr="001C4056">
              <w:rPr>
                <w:rFonts w:ascii="Times New Roman" w:hAnsi="Times New Roman" w:cs="Times New Roman"/>
                <w:b/>
              </w:rPr>
              <w:t xml:space="preserve">                                Inclusiv:</w:t>
            </w:r>
          </w:p>
        </w:tc>
        <w:tc>
          <w:tcPr>
            <w:tcW w:w="2353" w:type="dxa"/>
          </w:tcPr>
          <w:p w:rsidR="00A87CD8" w:rsidRPr="001C4056" w:rsidRDefault="00A87CD8" w:rsidP="00E407FF">
            <w:pPr>
              <w:jc w:val="center"/>
              <w:rPr>
                <w:rFonts w:ascii="Times New Roman" w:hAnsi="Times New Roman" w:cs="Times New Roman"/>
              </w:rPr>
            </w:pPr>
          </w:p>
        </w:tc>
      </w:tr>
      <w:tr w:rsidR="00A87CD8" w:rsidRPr="001C4056" w:rsidTr="00E407FF">
        <w:trPr>
          <w:trHeight w:val="340"/>
        </w:trPr>
        <w:tc>
          <w:tcPr>
            <w:tcW w:w="755" w:type="dxa"/>
          </w:tcPr>
          <w:p w:rsidR="00A87CD8" w:rsidRPr="001C4056" w:rsidRDefault="00A87CD8" w:rsidP="00E407FF">
            <w:pPr>
              <w:tabs>
                <w:tab w:val="left" w:pos="1152"/>
                <w:tab w:val="left" w:pos="8184"/>
              </w:tabs>
              <w:rPr>
                <w:rFonts w:ascii="Times New Roman" w:hAnsi="Times New Roman" w:cs="Times New Roman"/>
                <w:b/>
              </w:rPr>
            </w:pPr>
            <w:r w:rsidRPr="001C4056">
              <w:rPr>
                <w:rFonts w:ascii="Times New Roman" w:hAnsi="Times New Roman" w:cs="Times New Roman"/>
                <w:b/>
              </w:rPr>
              <w:t>5,1</w:t>
            </w:r>
          </w:p>
        </w:tc>
        <w:tc>
          <w:tcPr>
            <w:tcW w:w="5789" w:type="dxa"/>
          </w:tcPr>
          <w:p w:rsidR="00A87CD8" w:rsidRPr="001C4056" w:rsidRDefault="00A87CD8" w:rsidP="00E407FF">
            <w:pPr>
              <w:tabs>
                <w:tab w:val="left" w:pos="1152"/>
              </w:tabs>
              <w:ind w:left="144"/>
              <w:rPr>
                <w:rFonts w:ascii="Times New Roman" w:hAnsi="Times New Roman" w:cs="Times New Roman"/>
                <w:i/>
              </w:rPr>
            </w:pPr>
            <w:r w:rsidRPr="001C4056">
              <w:rPr>
                <w:rFonts w:ascii="Times New Roman" w:hAnsi="Times New Roman" w:cs="Times New Roman"/>
                <w:i/>
              </w:rPr>
              <w:t xml:space="preserve">L205-G41 </w:t>
            </w:r>
            <w:proofErr w:type="spellStart"/>
            <w:r w:rsidRPr="001C4056">
              <w:rPr>
                <w:rFonts w:ascii="Times New Roman" w:hAnsi="Times New Roman" w:cs="Times New Roman"/>
                <w:i/>
              </w:rPr>
              <w:t>Măteuți-Boșernița</w:t>
            </w:r>
            <w:proofErr w:type="spellEnd"/>
            <w:r w:rsidRPr="001C4056">
              <w:rPr>
                <w:rFonts w:ascii="Times New Roman" w:hAnsi="Times New Roman" w:cs="Times New Roman"/>
                <w:i/>
              </w:rPr>
              <w:t xml:space="preserve"> </w:t>
            </w:r>
            <w:proofErr w:type="spellStart"/>
            <w:r w:rsidRPr="001C4056">
              <w:rPr>
                <w:rFonts w:ascii="Times New Roman" w:hAnsi="Times New Roman" w:cs="Times New Roman"/>
                <w:i/>
              </w:rPr>
              <w:t>s.Glinjeni</w:t>
            </w:r>
            <w:proofErr w:type="spellEnd"/>
            <w:r w:rsidRPr="001C4056">
              <w:rPr>
                <w:rFonts w:ascii="Times New Roman" w:hAnsi="Times New Roman" w:cs="Times New Roman"/>
                <w:i/>
              </w:rPr>
              <w:t xml:space="preserve"> </w:t>
            </w:r>
            <w:proofErr w:type="spellStart"/>
            <w:r w:rsidRPr="001C4056">
              <w:rPr>
                <w:rFonts w:ascii="Times New Roman" w:hAnsi="Times New Roman" w:cs="Times New Roman"/>
                <w:i/>
              </w:rPr>
              <w:t>-Reparația</w:t>
            </w:r>
            <w:proofErr w:type="spellEnd"/>
            <w:r w:rsidRPr="001C4056">
              <w:rPr>
                <w:rFonts w:ascii="Times New Roman" w:hAnsi="Times New Roman" w:cs="Times New Roman"/>
                <w:i/>
              </w:rPr>
              <w:t xml:space="preserve"> trotuarelor</w:t>
            </w:r>
          </w:p>
        </w:tc>
        <w:tc>
          <w:tcPr>
            <w:tcW w:w="2353" w:type="dxa"/>
          </w:tcPr>
          <w:p w:rsidR="00A87CD8" w:rsidRPr="001C4056" w:rsidRDefault="00A87CD8" w:rsidP="00E407FF">
            <w:pPr>
              <w:jc w:val="center"/>
              <w:rPr>
                <w:rFonts w:ascii="Times New Roman" w:hAnsi="Times New Roman" w:cs="Times New Roman"/>
              </w:rPr>
            </w:pPr>
            <w:r w:rsidRPr="001C4056">
              <w:rPr>
                <w:rFonts w:ascii="Times New Roman" w:hAnsi="Times New Roman" w:cs="Times New Roman"/>
              </w:rPr>
              <w:t>100,2</w:t>
            </w:r>
          </w:p>
        </w:tc>
      </w:tr>
      <w:tr w:rsidR="00A87CD8" w:rsidRPr="001C4056" w:rsidTr="00E407FF">
        <w:trPr>
          <w:trHeight w:val="340"/>
        </w:trPr>
        <w:tc>
          <w:tcPr>
            <w:tcW w:w="755" w:type="dxa"/>
          </w:tcPr>
          <w:p w:rsidR="00A87CD8" w:rsidRPr="001C4056" w:rsidRDefault="00A87CD8" w:rsidP="00E407FF">
            <w:pPr>
              <w:tabs>
                <w:tab w:val="left" w:pos="1152"/>
                <w:tab w:val="left" w:pos="8184"/>
              </w:tabs>
              <w:rPr>
                <w:rFonts w:ascii="Times New Roman" w:hAnsi="Times New Roman" w:cs="Times New Roman"/>
                <w:b/>
              </w:rPr>
            </w:pPr>
            <w:r w:rsidRPr="001C4056">
              <w:rPr>
                <w:rFonts w:ascii="Times New Roman" w:hAnsi="Times New Roman" w:cs="Times New Roman"/>
                <w:b/>
              </w:rPr>
              <w:t>5,2</w:t>
            </w:r>
          </w:p>
        </w:tc>
        <w:tc>
          <w:tcPr>
            <w:tcW w:w="5789" w:type="dxa"/>
          </w:tcPr>
          <w:p w:rsidR="00A87CD8" w:rsidRPr="001C4056" w:rsidRDefault="00A87CD8" w:rsidP="00E407FF">
            <w:pPr>
              <w:tabs>
                <w:tab w:val="left" w:pos="1152"/>
              </w:tabs>
              <w:ind w:left="144"/>
              <w:rPr>
                <w:rFonts w:ascii="Times New Roman" w:hAnsi="Times New Roman" w:cs="Times New Roman"/>
                <w:i/>
              </w:rPr>
            </w:pPr>
            <w:r w:rsidRPr="001C4056">
              <w:rPr>
                <w:rFonts w:ascii="Times New Roman" w:hAnsi="Times New Roman" w:cs="Times New Roman"/>
                <w:i/>
              </w:rPr>
              <w:t xml:space="preserve">L201 drum de acces spre </w:t>
            </w:r>
            <w:proofErr w:type="spellStart"/>
            <w:r w:rsidRPr="001C4056">
              <w:rPr>
                <w:rFonts w:ascii="Times New Roman" w:hAnsi="Times New Roman" w:cs="Times New Roman"/>
                <w:i/>
              </w:rPr>
              <w:t>s.Poiana-Reparația</w:t>
            </w:r>
            <w:proofErr w:type="spellEnd"/>
            <w:r w:rsidRPr="001C4056">
              <w:rPr>
                <w:rFonts w:ascii="Times New Roman" w:hAnsi="Times New Roman" w:cs="Times New Roman"/>
                <w:i/>
              </w:rPr>
              <w:t xml:space="preserve"> trotuarelor</w:t>
            </w:r>
          </w:p>
        </w:tc>
        <w:tc>
          <w:tcPr>
            <w:tcW w:w="2353" w:type="dxa"/>
          </w:tcPr>
          <w:p w:rsidR="00A87CD8" w:rsidRPr="001C4056" w:rsidRDefault="00A87CD8" w:rsidP="00E407FF">
            <w:pPr>
              <w:jc w:val="center"/>
              <w:rPr>
                <w:rFonts w:ascii="Times New Roman" w:hAnsi="Times New Roman" w:cs="Times New Roman"/>
              </w:rPr>
            </w:pPr>
            <w:r w:rsidRPr="001C4056">
              <w:rPr>
                <w:rFonts w:ascii="Times New Roman" w:hAnsi="Times New Roman" w:cs="Times New Roman"/>
              </w:rPr>
              <w:t>113,1</w:t>
            </w:r>
          </w:p>
        </w:tc>
      </w:tr>
      <w:tr w:rsidR="00A87CD8" w:rsidRPr="001C4056" w:rsidTr="00E407FF">
        <w:trPr>
          <w:trHeight w:val="340"/>
        </w:trPr>
        <w:tc>
          <w:tcPr>
            <w:tcW w:w="755" w:type="dxa"/>
          </w:tcPr>
          <w:p w:rsidR="00A87CD8" w:rsidRPr="001C4056" w:rsidRDefault="00A87CD8" w:rsidP="00E407FF">
            <w:pPr>
              <w:tabs>
                <w:tab w:val="left" w:pos="1152"/>
                <w:tab w:val="left" w:pos="8184"/>
              </w:tabs>
              <w:rPr>
                <w:rFonts w:ascii="Times New Roman" w:hAnsi="Times New Roman" w:cs="Times New Roman"/>
                <w:b/>
              </w:rPr>
            </w:pPr>
            <w:r w:rsidRPr="001C4056">
              <w:rPr>
                <w:rFonts w:ascii="Times New Roman" w:hAnsi="Times New Roman" w:cs="Times New Roman"/>
                <w:b/>
              </w:rPr>
              <w:t>5,3</w:t>
            </w:r>
          </w:p>
        </w:tc>
        <w:tc>
          <w:tcPr>
            <w:tcW w:w="5789" w:type="dxa"/>
          </w:tcPr>
          <w:p w:rsidR="00A87CD8" w:rsidRPr="001C4056" w:rsidRDefault="00A87CD8" w:rsidP="00E407FF">
            <w:pPr>
              <w:tabs>
                <w:tab w:val="left" w:pos="1152"/>
              </w:tabs>
              <w:ind w:left="144"/>
              <w:rPr>
                <w:rFonts w:ascii="Times New Roman" w:hAnsi="Times New Roman" w:cs="Times New Roman"/>
                <w:i/>
              </w:rPr>
            </w:pPr>
            <w:r w:rsidRPr="001C4056">
              <w:rPr>
                <w:rFonts w:ascii="Times New Roman" w:hAnsi="Times New Roman" w:cs="Times New Roman"/>
                <w:i/>
              </w:rPr>
              <w:t xml:space="preserve">L203 drum de acces spre </w:t>
            </w:r>
            <w:proofErr w:type="spellStart"/>
            <w:r w:rsidRPr="001C4056">
              <w:rPr>
                <w:rFonts w:ascii="Times New Roman" w:hAnsi="Times New Roman" w:cs="Times New Roman"/>
                <w:i/>
              </w:rPr>
              <w:t>s.Șipca-Reparația</w:t>
            </w:r>
            <w:proofErr w:type="spellEnd"/>
            <w:r w:rsidRPr="001C4056">
              <w:rPr>
                <w:rFonts w:ascii="Times New Roman" w:hAnsi="Times New Roman" w:cs="Times New Roman"/>
                <w:i/>
              </w:rPr>
              <w:t xml:space="preserve"> trotuarelor</w:t>
            </w:r>
          </w:p>
        </w:tc>
        <w:tc>
          <w:tcPr>
            <w:tcW w:w="2353" w:type="dxa"/>
          </w:tcPr>
          <w:p w:rsidR="00A87CD8" w:rsidRPr="001C4056" w:rsidRDefault="00A87CD8" w:rsidP="00E407FF">
            <w:pPr>
              <w:jc w:val="center"/>
              <w:rPr>
                <w:rFonts w:ascii="Times New Roman" w:hAnsi="Times New Roman" w:cs="Times New Roman"/>
              </w:rPr>
            </w:pPr>
            <w:r w:rsidRPr="001C4056">
              <w:rPr>
                <w:rFonts w:ascii="Times New Roman" w:hAnsi="Times New Roman" w:cs="Times New Roman"/>
              </w:rPr>
              <w:t>131,3</w:t>
            </w:r>
          </w:p>
        </w:tc>
      </w:tr>
      <w:tr w:rsidR="00A87CD8" w:rsidRPr="001C4056" w:rsidTr="00E407FF">
        <w:trPr>
          <w:trHeight w:val="340"/>
        </w:trPr>
        <w:tc>
          <w:tcPr>
            <w:tcW w:w="755" w:type="dxa"/>
          </w:tcPr>
          <w:p w:rsidR="00A87CD8" w:rsidRPr="001C4056" w:rsidRDefault="00A87CD8" w:rsidP="00E407FF">
            <w:pPr>
              <w:tabs>
                <w:tab w:val="left" w:pos="1152"/>
                <w:tab w:val="left" w:pos="8184"/>
              </w:tabs>
              <w:rPr>
                <w:rFonts w:ascii="Times New Roman" w:hAnsi="Times New Roman" w:cs="Times New Roman"/>
                <w:b/>
              </w:rPr>
            </w:pPr>
            <w:r w:rsidRPr="001C4056">
              <w:rPr>
                <w:rFonts w:ascii="Times New Roman" w:hAnsi="Times New Roman" w:cs="Times New Roman"/>
                <w:b/>
              </w:rPr>
              <w:t>5,4</w:t>
            </w:r>
          </w:p>
        </w:tc>
        <w:tc>
          <w:tcPr>
            <w:tcW w:w="5789" w:type="dxa"/>
          </w:tcPr>
          <w:p w:rsidR="00A87CD8" w:rsidRPr="001C4056" w:rsidRDefault="00A87CD8" w:rsidP="00E407FF">
            <w:pPr>
              <w:tabs>
                <w:tab w:val="left" w:pos="1152"/>
              </w:tabs>
              <w:ind w:left="144"/>
              <w:rPr>
                <w:rFonts w:ascii="Times New Roman" w:hAnsi="Times New Roman" w:cs="Times New Roman"/>
                <w:i/>
              </w:rPr>
            </w:pPr>
            <w:r w:rsidRPr="001C4056">
              <w:rPr>
                <w:rFonts w:ascii="Times New Roman" w:hAnsi="Times New Roman" w:cs="Times New Roman"/>
                <w:i/>
              </w:rPr>
              <w:t xml:space="preserve">L193 Șoldănești </w:t>
            </w:r>
            <w:proofErr w:type="spellStart"/>
            <w:r w:rsidRPr="001C4056">
              <w:rPr>
                <w:rFonts w:ascii="Times New Roman" w:hAnsi="Times New Roman" w:cs="Times New Roman"/>
                <w:i/>
              </w:rPr>
              <w:t>Cobîlea</w:t>
            </w:r>
            <w:proofErr w:type="spellEnd"/>
            <w:r w:rsidRPr="001C4056">
              <w:rPr>
                <w:rFonts w:ascii="Times New Roman" w:hAnsi="Times New Roman" w:cs="Times New Roman"/>
                <w:i/>
              </w:rPr>
              <w:t xml:space="preserve"> R-19 Reparația trotuarelor</w:t>
            </w:r>
          </w:p>
        </w:tc>
        <w:tc>
          <w:tcPr>
            <w:tcW w:w="2353" w:type="dxa"/>
          </w:tcPr>
          <w:p w:rsidR="00A87CD8" w:rsidRPr="001C4056" w:rsidRDefault="00A87CD8" w:rsidP="00E407FF">
            <w:pPr>
              <w:jc w:val="center"/>
              <w:rPr>
                <w:rFonts w:ascii="Times New Roman" w:hAnsi="Times New Roman" w:cs="Times New Roman"/>
              </w:rPr>
            </w:pPr>
            <w:r w:rsidRPr="001C4056">
              <w:rPr>
                <w:rFonts w:ascii="Times New Roman" w:hAnsi="Times New Roman" w:cs="Times New Roman"/>
              </w:rPr>
              <w:t>217,0</w:t>
            </w:r>
          </w:p>
        </w:tc>
      </w:tr>
      <w:tr w:rsidR="00A87CD8" w:rsidRPr="001C4056" w:rsidTr="00E407FF">
        <w:trPr>
          <w:trHeight w:val="340"/>
        </w:trPr>
        <w:tc>
          <w:tcPr>
            <w:tcW w:w="755" w:type="dxa"/>
          </w:tcPr>
          <w:p w:rsidR="00A87CD8" w:rsidRPr="001C4056" w:rsidRDefault="00A87CD8" w:rsidP="00E407FF">
            <w:pPr>
              <w:tabs>
                <w:tab w:val="left" w:pos="1152"/>
                <w:tab w:val="left" w:pos="8184"/>
              </w:tabs>
              <w:rPr>
                <w:rFonts w:ascii="Times New Roman" w:hAnsi="Times New Roman" w:cs="Times New Roman"/>
                <w:b/>
              </w:rPr>
            </w:pPr>
            <w:r w:rsidRPr="001C4056">
              <w:rPr>
                <w:rFonts w:ascii="Times New Roman" w:hAnsi="Times New Roman" w:cs="Times New Roman"/>
                <w:b/>
              </w:rPr>
              <w:t>5,5</w:t>
            </w:r>
          </w:p>
        </w:tc>
        <w:tc>
          <w:tcPr>
            <w:tcW w:w="5789" w:type="dxa"/>
          </w:tcPr>
          <w:p w:rsidR="00A87CD8" w:rsidRPr="001C4056" w:rsidRDefault="00A87CD8" w:rsidP="00E407FF">
            <w:pPr>
              <w:tabs>
                <w:tab w:val="left" w:pos="1152"/>
              </w:tabs>
              <w:ind w:left="144"/>
              <w:rPr>
                <w:rFonts w:ascii="Times New Roman" w:hAnsi="Times New Roman" w:cs="Times New Roman"/>
                <w:i/>
              </w:rPr>
            </w:pPr>
            <w:r w:rsidRPr="001C4056">
              <w:rPr>
                <w:rFonts w:ascii="Times New Roman" w:hAnsi="Times New Roman" w:cs="Times New Roman"/>
                <w:i/>
              </w:rPr>
              <w:t xml:space="preserve">L195 drum de acces spre </w:t>
            </w:r>
            <w:proofErr w:type="spellStart"/>
            <w:r w:rsidRPr="001C4056">
              <w:rPr>
                <w:rFonts w:ascii="Times New Roman" w:hAnsi="Times New Roman" w:cs="Times New Roman"/>
                <w:i/>
              </w:rPr>
              <w:t>s.Chipeșca-Reparația</w:t>
            </w:r>
            <w:proofErr w:type="spellEnd"/>
            <w:r w:rsidRPr="001C4056">
              <w:rPr>
                <w:rFonts w:ascii="Times New Roman" w:hAnsi="Times New Roman" w:cs="Times New Roman"/>
                <w:i/>
              </w:rPr>
              <w:t xml:space="preserve"> trotuarelor</w:t>
            </w:r>
          </w:p>
        </w:tc>
        <w:tc>
          <w:tcPr>
            <w:tcW w:w="2353" w:type="dxa"/>
          </w:tcPr>
          <w:p w:rsidR="00A87CD8" w:rsidRPr="001C4056" w:rsidRDefault="00A87CD8" w:rsidP="00E407FF">
            <w:pPr>
              <w:jc w:val="center"/>
              <w:rPr>
                <w:rFonts w:ascii="Times New Roman" w:hAnsi="Times New Roman" w:cs="Times New Roman"/>
              </w:rPr>
            </w:pPr>
            <w:r w:rsidRPr="001C4056">
              <w:rPr>
                <w:rFonts w:ascii="Times New Roman" w:hAnsi="Times New Roman" w:cs="Times New Roman"/>
              </w:rPr>
              <w:t>124,5</w:t>
            </w:r>
          </w:p>
        </w:tc>
      </w:tr>
      <w:tr w:rsidR="00A87CD8" w:rsidRPr="001C4056" w:rsidTr="00E407FF">
        <w:tc>
          <w:tcPr>
            <w:tcW w:w="755" w:type="dxa"/>
          </w:tcPr>
          <w:p w:rsidR="00A87CD8" w:rsidRPr="001C4056" w:rsidRDefault="00A87CD8" w:rsidP="00E407FF">
            <w:pPr>
              <w:rPr>
                <w:rFonts w:ascii="Times New Roman" w:hAnsi="Times New Roman" w:cs="Times New Roman"/>
                <w:b/>
              </w:rPr>
            </w:pPr>
            <w:r w:rsidRPr="001C4056">
              <w:rPr>
                <w:rFonts w:ascii="Times New Roman" w:hAnsi="Times New Roman" w:cs="Times New Roman"/>
                <w:b/>
              </w:rPr>
              <w:t>6.0</w:t>
            </w:r>
          </w:p>
        </w:tc>
        <w:tc>
          <w:tcPr>
            <w:tcW w:w="5789" w:type="dxa"/>
          </w:tcPr>
          <w:p w:rsidR="00A87CD8" w:rsidRPr="001C4056" w:rsidRDefault="00A87CD8" w:rsidP="00E407FF">
            <w:pPr>
              <w:pStyle w:val="aa"/>
              <w:jc w:val="center"/>
              <w:rPr>
                <w:b/>
                <w:i w:val="0"/>
                <w:sz w:val="24"/>
                <w:szCs w:val="24"/>
              </w:rPr>
            </w:pPr>
            <w:proofErr w:type="spellStart"/>
            <w:r w:rsidRPr="001C4056">
              <w:rPr>
                <w:b/>
                <w:i w:val="0"/>
                <w:sz w:val="24"/>
                <w:szCs w:val="24"/>
              </w:rPr>
              <w:t>Întreținerea</w:t>
            </w:r>
            <w:proofErr w:type="spellEnd"/>
            <w:r w:rsidRPr="001C4056">
              <w:rPr>
                <w:b/>
                <w:i w:val="0"/>
                <w:sz w:val="24"/>
                <w:szCs w:val="24"/>
              </w:rPr>
              <w:t xml:space="preserve"> </w:t>
            </w:r>
            <w:proofErr w:type="spellStart"/>
            <w:r w:rsidRPr="001C4056">
              <w:rPr>
                <w:b/>
                <w:i w:val="0"/>
                <w:sz w:val="24"/>
                <w:szCs w:val="24"/>
              </w:rPr>
              <w:t>drumurilor</w:t>
            </w:r>
            <w:proofErr w:type="spellEnd"/>
            <w:r w:rsidRPr="001C4056">
              <w:rPr>
                <w:b/>
                <w:i w:val="0"/>
                <w:sz w:val="24"/>
                <w:szCs w:val="24"/>
              </w:rPr>
              <w:t xml:space="preserve"> </w:t>
            </w:r>
            <w:proofErr w:type="spellStart"/>
            <w:r w:rsidRPr="001C4056">
              <w:rPr>
                <w:b/>
                <w:i w:val="0"/>
                <w:sz w:val="24"/>
                <w:szCs w:val="24"/>
              </w:rPr>
              <w:t>în</w:t>
            </w:r>
            <w:proofErr w:type="spellEnd"/>
            <w:r w:rsidRPr="001C4056">
              <w:rPr>
                <w:b/>
                <w:i w:val="0"/>
                <w:sz w:val="24"/>
                <w:szCs w:val="24"/>
              </w:rPr>
              <w:t xml:space="preserve"> </w:t>
            </w:r>
            <w:proofErr w:type="spellStart"/>
            <w:r w:rsidRPr="001C4056">
              <w:rPr>
                <w:b/>
                <w:i w:val="0"/>
                <w:sz w:val="24"/>
                <w:szCs w:val="24"/>
              </w:rPr>
              <w:t>perioada</w:t>
            </w:r>
            <w:proofErr w:type="spellEnd"/>
            <w:r w:rsidRPr="001C4056">
              <w:rPr>
                <w:b/>
                <w:i w:val="0"/>
                <w:sz w:val="24"/>
                <w:szCs w:val="24"/>
              </w:rPr>
              <w:t xml:space="preserve"> </w:t>
            </w:r>
            <w:proofErr w:type="spellStart"/>
            <w:r w:rsidRPr="001C4056">
              <w:rPr>
                <w:b/>
                <w:i w:val="0"/>
                <w:sz w:val="24"/>
                <w:szCs w:val="24"/>
              </w:rPr>
              <w:t>rece</w:t>
            </w:r>
            <w:proofErr w:type="spellEnd"/>
            <w:r w:rsidRPr="001C4056">
              <w:rPr>
                <w:b/>
                <w:i w:val="0"/>
                <w:sz w:val="24"/>
                <w:szCs w:val="24"/>
              </w:rPr>
              <w:t xml:space="preserve"> </w:t>
            </w:r>
          </w:p>
          <w:p w:rsidR="00A87CD8" w:rsidRPr="001C4056" w:rsidRDefault="00A87CD8" w:rsidP="00E407FF">
            <w:pPr>
              <w:pStyle w:val="aa"/>
              <w:jc w:val="center"/>
              <w:rPr>
                <w:sz w:val="24"/>
                <w:szCs w:val="24"/>
              </w:rPr>
            </w:pPr>
            <w:r w:rsidRPr="001C4056">
              <w:rPr>
                <w:b/>
                <w:i w:val="0"/>
                <w:sz w:val="24"/>
                <w:szCs w:val="24"/>
              </w:rPr>
              <w:t>(</w:t>
            </w:r>
            <w:proofErr w:type="spellStart"/>
            <w:r w:rsidRPr="001C4056">
              <w:rPr>
                <w:b/>
                <w:i w:val="0"/>
                <w:sz w:val="24"/>
                <w:szCs w:val="24"/>
              </w:rPr>
              <w:t>deszăpezirea</w:t>
            </w:r>
            <w:proofErr w:type="spellEnd"/>
            <w:r w:rsidRPr="001C4056">
              <w:rPr>
                <w:b/>
                <w:i w:val="0"/>
                <w:sz w:val="24"/>
                <w:szCs w:val="24"/>
              </w:rPr>
              <w:t xml:space="preserve">, </w:t>
            </w:r>
            <w:proofErr w:type="spellStart"/>
            <w:r w:rsidRPr="001C4056">
              <w:rPr>
                <w:b/>
                <w:i w:val="0"/>
                <w:sz w:val="24"/>
                <w:szCs w:val="24"/>
              </w:rPr>
              <w:t>combaterea</w:t>
            </w:r>
            <w:proofErr w:type="spellEnd"/>
            <w:r w:rsidRPr="001C4056">
              <w:rPr>
                <w:b/>
                <w:i w:val="0"/>
                <w:sz w:val="24"/>
                <w:szCs w:val="24"/>
              </w:rPr>
              <w:t xml:space="preserve"> </w:t>
            </w:r>
            <w:proofErr w:type="spellStart"/>
            <w:r w:rsidRPr="001C4056">
              <w:rPr>
                <w:b/>
                <w:i w:val="0"/>
                <w:sz w:val="24"/>
                <w:szCs w:val="24"/>
              </w:rPr>
              <w:t>poleiului</w:t>
            </w:r>
            <w:proofErr w:type="spellEnd"/>
            <w:r w:rsidRPr="001C4056">
              <w:rPr>
                <w:b/>
                <w:i w:val="0"/>
                <w:sz w:val="24"/>
                <w:szCs w:val="24"/>
              </w:rPr>
              <w:t>)</w:t>
            </w:r>
          </w:p>
        </w:tc>
        <w:tc>
          <w:tcPr>
            <w:tcW w:w="2353" w:type="dxa"/>
          </w:tcPr>
          <w:p w:rsidR="00A87CD8" w:rsidRPr="001C4056" w:rsidRDefault="00A87CD8" w:rsidP="00E407FF">
            <w:pPr>
              <w:jc w:val="center"/>
              <w:rPr>
                <w:rFonts w:ascii="Times New Roman" w:hAnsi="Times New Roman" w:cs="Times New Roman"/>
              </w:rPr>
            </w:pPr>
            <w:r w:rsidRPr="001C4056">
              <w:rPr>
                <w:rFonts w:ascii="Times New Roman" w:hAnsi="Times New Roman" w:cs="Times New Roman"/>
                <w:b/>
              </w:rPr>
              <w:t>599,0</w:t>
            </w:r>
          </w:p>
        </w:tc>
      </w:tr>
      <w:tr w:rsidR="00A87CD8" w:rsidRPr="001C4056" w:rsidTr="00E407FF">
        <w:tc>
          <w:tcPr>
            <w:tcW w:w="755" w:type="dxa"/>
          </w:tcPr>
          <w:p w:rsidR="00A87CD8" w:rsidRPr="001C4056" w:rsidRDefault="00A87CD8" w:rsidP="00E407FF">
            <w:pPr>
              <w:rPr>
                <w:rFonts w:ascii="Times New Roman" w:hAnsi="Times New Roman" w:cs="Times New Roman"/>
                <w:b/>
              </w:rPr>
            </w:pPr>
            <w:r w:rsidRPr="001C4056">
              <w:rPr>
                <w:rFonts w:ascii="Times New Roman" w:hAnsi="Times New Roman" w:cs="Times New Roman"/>
                <w:b/>
              </w:rPr>
              <w:t>7.0</w:t>
            </w:r>
          </w:p>
        </w:tc>
        <w:tc>
          <w:tcPr>
            <w:tcW w:w="5789" w:type="dxa"/>
          </w:tcPr>
          <w:p w:rsidR="00A87CD8" w:rsidRPr="001C4056" w:rsidRDefault="00A87CD8" w:rsidP="00E407FF">
            <w:pPr>
              <w:jc w:val="center"/>
              <w:rPr>
                <w:rFonts w:ascii="Times New Roman" w:eastAsia="Times New Roman" w:hAnsi="Times New Roman" w:cs="Times New Roman"/>
                <w:b/>
                <w:iCs/>
                <w:color w:val="1C2020"/>
              </w:rPr>
            </w:pPr>
            <w:r w:rsidRPr="001C4056">
              <w:rPr>
                <w:rFonts w:ascii="Times New Roman" w:eastAsia="Times New Roman" w:hAnsi="Times New Roman" w:cs="Times New Roman"/>
                <w:b/>
                <w:iCs/>
                <w:color w:val="1C2020"/>
              </w:rPr>
              <w:t>Alte cheltuieli (total)</w:t>
            </w:r>
          </w:p>
        </w:tc>
        <w:tc>
          <w:tcPr>
            <w:tcW w:w="2353" w:type="dxa"/>
          </w:tcPr>
          <w:p w:rsidR="00A87CD8" w:rsidRPr="001C4056" w:rsidRDefault="00A87CD8" w:rsidP="00E407FF">
            <w:pPr>
              <w:jc w:val="center"/>
              <w:rPr>
                <w:rFonts w:ascii="Times New Roman" w:hAnsi="Times New Roman" w:cs="Times New Roman"/>
              </w:rPr>
            </w:pPr>
            <w:r w:rsidRPr="001C4056">
              <w:rPr>
                <w:rFonts w:ascii="Times New Roman" w:hAnsi="Times New Roman" w:cs="Times New Roman"/>
                <w:b/>
              </w:rPr>
              <w:t xml:space="preserve">110,0 </w:t>
            </w:r>
          </w:p>
        </w:tc>
      </w:tr>
      <w:tr w:rsidR="00A87CD8" w:rsidRPr="001C4056" w:rsidTr="00E407FF">
        <w:tc>
          <w:tcPr>
            <w:tcW w:w="755" w:type="dxa"/>
          </w:tcPr>
          <w:p w:rsidR="00A87CD8" w:rsidRPr="001C4056" w:rsidRDefault="00A87CD8" w:rsidP="00E407FF">
            <w:pPr>
              <w:rPr>
                <w:rFonts w:ascii="Times New Roman" w:hAnsi="Times New Roman" w:cs="Times New Roman"/>
                <w:b/>
              </w:rPr>
            </w:pPr>
          </w:p>
        </w:tc>
        <w:tc>
          <w:tcPr>
            <w:tcW w:w="5789" w:type="dxa"/>
          </w:tcPr>
          <w:p w:rsidR="00A87CD8" w:rsidRPr="001C4056" w:rsidRDefault="00A87CD8" w:rsidP="00E407FF">
            <w:pPr>
              <w:jc w:val="center"/>
              <w:rPr>
                <w:rFonts w:ascii="Times New Roman" w:eastAsia="Times New Roman" w:hAnsi="Times New Roman" w:cs="Times New Roman"/>
                <w:b/>
                <w:iCs/>
                <w:color w:val="1C2020"/>
              </w:rPr>
            </w:pPr>
            <w:r w:rsidRPr="001C4056">
              <w:rPr>
                <w:rFonts w:ascii="Times New Roman" w:eastAsia="Times New Roman" w:hAnsi="Times New Roman" w:cs="Times New Roman"/>
                <w:b/>
                <w:iCs/>
                <w:color w:val="1C2020"/>
              </w:rPr>
              <w:t>Inclusiv:</w:t>
            </w:r>
          </w:p>
        </w:tc>
        <w:tc>
          <w:tcPr>
            <w:tcW w:w="2353" w:type="dxa"/>
          </w:tcPr>
          <w:p w:rsidR="00A87CD8" w:rsidRPr="001C4056" w:rsidRDefault="00A87CD8" w:rsidP="00E407FF">
            <w:pPr>
              <w:rPr>
                <w:rFonts w:ascii="Times New Roman" w:hAnsi="Times New Roman" w:cs="Times New Roman"/>
              </w:rPr>
            </w:pPr>
          </w:p>
        </w:tc>
      </w:tr>
      <w:tr w:rsidR="00A87CD8" w:rsidRPr="001C4056" w:rsidTr="00E407FF">
        <w:tc>
          <w:tcPr>
            <w:tcW w:w="755" w:type="dxa"/>
          </w:tcPr>
          <w:p w:rsidR="00A87CD8" w:rsidRPr="001C4056" w:rsidRDefault="00A87CD8" w:rsidP="00E407FF">
            <w:pPr>
              <w:rPr>
                <w:rFonts w:ascii="Times New Roman" w:hAnsi="Times New Roman" w:cs="Times New Roman"/>
                <w:b/>
              </w:rPr>
            </w:pPr>
            <w:r w:rsidRPr="001C4056">
              <w:rPr>
                <w:rFonts w:ascii="Times New Roman" w:hAnsi="Times New Roman" w:cs="Times New Roman"/>
                <w:b/>
              </w:rPr>
              <w:t>7.1</w:t>
            </w:r>
          </w:p>
        </w:tc>
        <w:tc>
          <w:tcPr>
            <w:tcW w:w="5789" w:type="dxa"/>
          </w:tcPr>
          <w:p w:rsidR="00A87CD8" w:rsidRPr="001C4056" w:rsidRDefault="00A87CD8" w:rsidP="00E407FF">
            <w:pPr>
              <w:pStyle w:val="aa"/>
              <w:rPr>
                <w:sz w:val="24"/>
                <w:szCs w:val="24"/>
              </w:rPr>
            </w:pPr>
            <w:proofErr w:type="spellStart"/>
            <w:r w:rsidRPr="001C4056">
              <w:rPr>
                <w:sz w:val="24"/>
                <w:szCs w:val="24"/>
              </w:rPr>
              <w:t>Supraveghere</w:t>
            </w:r>
            <w:proofErr w:type="spellEnd"/>
            <w:r w:rsidRPr="001C4056">
              <w:rPr>
                <w:sz w:val="24"/>
                <w:szCs w:val="24"/>
              </w:rPr>
              <w:t xml:space="preserve"> </w:t>
            </w:r>
            <w:proofErr w:type="spellStart"/>
            <w:r w:rsidRPr="001C4056">
              <w:rPr>
                <w:sz w:val="24"/>
                <w:szCs w:val="24"/>
              </w:rPr>
              <w:t>tehnică</w:t>
            </w:r>
            <w:proofErr w:type="spellEnd"/>
            <w:r w:rsidRPr="001C4056">
              <w:rPr>
                <w:sz w:val="24"/>
                <w:szCs w:val="24"/>
              </w:rPr>
              <w:t xml:space="preserve"> (</w:t>
            </w:r>
            <w:proofErr w:type="spellStart"/>
            <w:r w:rsidRPr="001C4056">
              <w:rPr>
                <w:sz w:val="24"/>
                <w:szCs w:val="24"/>
              </w:rPr>
              <w:t>Responsabil</w:t>
            </w:r>
            <w:proofErr w:type="spellEnd"/>
            <w:r w:rsidRPr="001C4056">
              <w:rPr>
                <w:sz w:val="24"/>
                <w:szCs w:val="24"/>
              </w:rPr>
              <w:t xml:space="preserve"> </w:t>
            </w:r>
            <w:proofErr w:type="spellStart"/>
            <w:r w:rsidRPr="001C4056">
              <w:rPr>
                <w:sz w:val="24"/>
                <w:szCs w:val="24"/>
              </w:rPr>
              <w:t>tehnic</w:t>
            </w:r>
            <w:proofErr w:type="spellEnd"/>
            <w:r w:rsidRPr="001C4056">
              <w:rPr>
                <w:sz w:val="24"/>
                <w:szCs w:val="24"/>
              </w:rPr>
              <w:t>)</w:t>
            </w:r>
          </w:p>
        </w:tc>
        <w:tc>
          <w:tcPr>
            <w:tcW w:w="2353" w:type="dxa"/>
          </w:tcPr>
          <w:p w:rsidR="00A87CD8" w:rsidRPr="001C4056" w:rsidRDefault="00A87CD8" w:rsidP="00E407FF">
            <w:pPr>
              <w:pStyle w:val="aa"/>
              <w:jc w:val="center"/>
              <w:rPr>
                <w:i w:val="0"/>
                <w:sz w:val="24"/>
                <w:szCs w:val="24"/>
              </w:rPr>
            </w:pPr>
            <w:r w:rsidRPr="001C4056">
              <w:rPr>
                <w:i w:val="0"/>
                <w:sz w:val="24"/>
                <w:szCs w:val="24"/>
              </w:rPr>
              <w:t>80,0</w:t>
            </w:r>
          </w:p>
        </w:tc>
      </w:tr>
      <w:tr w:rsidR="00A87CD8" w:rsidRPr="001C4056" w:rsidTr="00E407FF">
        <w:tc>
          <w:tcPr>
            <w:tcW w:w="755" w:type="dxa"/>
          </w:tcPr>
          <w:p w:rsidR="00A87CD8" w:rsidRPr="001C4056" w:rsidRDefault="00A87CD8" w:rsidP="00E407FF">
            <w:pPr>
              <w:rPr>
                <w:rFonts w:ascii="Times New Roman" w:hAnsi="Times New Roman" w:cs="Times New Roman"/>
                <w:b/>
              </w:rPr>
            </w:pPr>
            <w:r w:rsidRPr="001C4056">
              <w:rPr>
                <w:rFonts w:ascii="Times New Roman" w:hAnsi="Times New Roman" w:cs="Times New Roman"/>
                <w:b/>
              </w:rPr>
              <w:t>7.2</w:t>
            </w:r>
          </w:p>
        </w:tc>
        <w:tc>
          <w:tcPr>
            <w:tcW w:w="5789" w:type="dxa"/>
          </w:tcPr>
          <w:p w:rsidR="00A87CD8" w:rsidRPr="001C4056" w:rsidRDefault="00A87CD8" w:rsidP="00E407FF">
            <w:pPr>
              <w:pStyle w:val="aa"/>
              <w:rPr>
                <w:sz w:val="24"/>
                <w:szCs w:val="24"/>
              </w:rPr>
            </w:pPr>
            <w:proofErr w:type="spellStart"/>
            <w:r w:rsidRPr="001C4056">
              <w:rPr>
                <w:sz w:val="24"/>
                <w:szCs w:val="24"/>
              </w:rPr>
              <w:t>Verificarea</w:t>
            </w:r>
            <w:proofErr w:type="spellEnd"/>
            <w:r w:rsidRPr="001C4056">
              <w:rPr>
                <w:sz w:val="24"/>
                <w:szCs w:val="24"/>
              </w:rPr>
              <w:t xml:space="preserve"> </w:t>
            </w:r>
            <w:proofErr w:type="spellStart"/>
            <w:r w:rsidRPr="001C4056">
              <w:rPr>
                <w:sz w:val="24"/>
                <w:szCs w:val="24"/>
              </w:rPr>
              <w:t>proiectului:Constructia</w:t>
            </w:r>
            <w:proofErr w:type="spellEnd"/>
            <w:r w:rsidRPr="001C4056">
              <w:rPr>
                <w:sz w:val="24"/>
                <w:szCs w:val="24"/>
              </w:rPr>
              <w:t xml:space="preserve"> </w:t>
            </w:r>
            <w:proofErr w:type="spellStart"/>
            <w:r w:rsidRPr="001C4056">
              <w:rPr>
                <w:sz w:val="24"/>
                <w:szCs w:val="24"/>
              </w:rPr>
              <w:t>drumului</w:t>
            </w:r>
            <w:proofErr w:type="spellEnd"/>
            <w:r w:rsidRPr="001C4056">
              <w:rPr>
                <w:sz w:val="24"/>
                <w:szCs w:val="24"/>
              </w:rPr>
              <w:t xml:space="preserve"> L200.1 Drum de </w:t>
            </w:r>
            <w:proofErr w:type="spellStart"/>
            <w:r w:rsidRPr="001C4056">
              <w:rPr>
                <w:sz w:val="24"/>
                <w:szCs w:val="24"/>
              </w:rPr>
              <w:t>acces</w:t>
            </w:r>
            <w:proofErr w:type="spellEnd"/>
            <w:r w:rsidRPr="001C4056">
              <w:rPr>
                <w:sz w:val="24"/>
                <w:szCs w:val="24"/>
              </w:rPr>
              <w:t xml:space="preserve"> </w:t>
            </w:r>
            <w:proofErr w:type="spellStart"/>
            <w:r w:rsidRPr="001C4056">
              <w:rPr>
                <w:sz w:val="24"/>
                <w:szCs w:val="24"/>
              </w:rPr>
              <w:t>spre</w:t>
            </w:r>
            <w:proofErr w:type="spellEnd"/>
            <w:r w:rsidRPr="001C4056">
              <w:rPr>
                <w:sz w:val="24"/>
                <w:szCs w:val="24"/>
              </w:rPr>
              <w:t xml:space="preserve"> </w:t>
            </w:r>
            <w:proofErr w:type="spellStart"/>
            <w:r w:rsidRPr="001C4056">
              <w:rPr>
                <w:sz w:val="24"/>
                <w:szCs w:val="24"/>
              </w:rPr>
              <w:t>s.Socola</w:t>
            </w:r>
            <w:proofErr w:type="spellEnd"/>
          </w:p>
        </w:tc>
        <w:tc>
          <w:tcPr>
            <w:tcW w:w="2353" w:type="dxa"/>
          </w:tcPr>
          <w:p w:rsidR="00A87CD8" w:rsidRPr="001C4056" w:rsidRDefault="00A87CD8" w:rsidP="00E407FF">
            <w:pPr>
              <w:pStyle w:val="aa"/>
              <w:jc w:val="center"/>
              <w:rPr>
                <w:i w:val="0"/>
                <w:sz w:val="24"/>
                <w:szCs w:val="24"/>
              </w:rPr>
            </w:pPr>
            <w:r w:rsidRPr="001C4056">
              <w:rPr>
                <w:i w:val="0"/>
                <w:sz w:val="24"/>
                <w:szCs w:val="24"/>
              </w:rPr>
              <w:t>30.0</w:t>
            </w:r>
          </w:p>
        </w:tc>
      </w:tr>
    </w:tbl>
    <w:p w:rsidR="00A87CD8" w:rsidRPr="001C4056" w:rsidRDefault="00A87CD8" w:rsidP="00E371F1">
      <w:pPr>
        <w:pStyle w:val="a7"/>
        <w:spacing w:after="40"/>
        <w:rPr>
          <w:b/>
          <w:iCs/>
          <w:sz w:val="24"/>
          <w:szCs w:val="24"/>
        </w:rPr>
      </w:pPr>
      <w:proofErr w:type="spellStart"/>
      <w:proofErr w:type="gramStart"/>
      <w:r w:rsidRPr="001C4056">
        <w:rPr>
          <w:b/>
          <w:iCs/>
          <w:sz w:val="24"/>
          <w:szCs w:val="24"/>
        </w:rPr>
        <w:t>Sef</w:t>
      </w:r>
      <w:proofErr w:type="spellEnd"/>
      <w:r w:rsidRPr="001C4056">
        <w:rPr>
          <w:b/>
          <w:iCs/>
          <w:sz w:val="24"/>
          <w:szCs w:val="24"/>
        </w:rPr>
        <w:t xml:space="preserve">  </w:t>
      </w:r>
      <w:proofErr w:type="spellStart"/>
      <w:r w:rsidRPr="001C4056">
        <w:rPr>
          <w:b/>
          <w:iCs/>
          <w:sz w:val="24"/>
          <w:szCs w:val="24"/>
        </w:rPr>
        <w:t>Sec</w:t>
      </w:r>
      <w:proofErr w:type="gramEnd"/>
      <w:r w:rsidRPr="001C4056">
        <w:rPr>
          <w:b/>
          <w:iCs/>
          <w:sz w:val="24"/>
          <w:szCs w:val="24"/>
        </w:rPr>
        <w:t>ție</w:t>
      </w:r>
      <w:proofErr w:type="spellEnd"/>
      <w:r w:rsidRPr="001C4056">
        <w:rPr>
          <w:b/>
          <w:iCs/>
          <w:sz w:val="24"/>
          <w:szCs w:val="24"/>
        </w:rPr>
        <w:t xml:space="preserve"> </w:t>
      </w:r>
      <w:proofErr w:type="spellStart"/>
      <w:r w:rsidRPr="001C4056">
        <w:rPr>
          <w:b/>
          <w:iCs/>
          <w:sz w:val="24"/>
          <w:szCs w:val="24"/>
        </w:rPr>
        <w:t>Construcție</w:t>
      </w:r>
      <w:proofErr w:type="spellEnd"/>
      <w:r w:rsidRPr="001C4056">
        <w:rPr>
          <w:b/>
          <w:iCs/>
          <w:sz w:val="24"/>
          <w:szCs w:val="24"/>
        </w:rPr>
        <w:t>,</w:t>
      </w:r>
    </w:p>
    <w:p w:rsidR="00A87CD8" w:rsidRPr="001C4056" w:rsidRDefault="00A87CD8" w:rsidP="00E371F1">
      <w:pPr>
        <w:pStyle w:val="a7"/>
        <w:tabs>
          <w:tab w:val="left" w:pos="4042"/>
          <w:tab w:val="left" w:pos="5462"/>
        </w:tabs>
        <w:rPr>
          <w:b/>
          <w:iCs/>
          <w:sz w:val="24"/>
          <w:szCs w:val="24"/>
        </w:rPr>
      </w:pPr>
      <w:proofErr w:type="spellStart"/>
      <w:r w:rsidRPr="001C4056">
        <w:rPr>
          <w:b/>
          <w:iCs/>
          <w:sz w:val="24"/>
          <w:szCs w:val="24"/>
        </w:rPr>
        <w:t>Gospodărie</w:t>
      </w:r>
      <w:proofErr w:type="spellEnd"/>
      <w:r w:rsidRPr="001C4056">
        <w:rPr>
          <w:b/>
          <w:iCs/>
          <w:sz w:val="24"/>
          <w:szCs w:val="24"/>
        </w:rPr>
        <w:t xml:space="preserve"> </w:t>
      </w:r>
      <w:proofErr w:type="spellStart"/>
      <w:r w:rsidRPr="001C4056">
        <w:rPr>
          <w:b/>
          <w:iCs/>
          <w:sz w:val="24"/>
          <w:szCs w:val="24"/>
        </w:rPr>
        <w:t>Comunală</w:t>
      </w:r>
      <w:proofErr w:type="spellEnd"/>
      <w:r w:rsidRPr="001C4056">
        <w:rPr>
          <w:b/>
          <w:iCs/>
          <w:sz w:val="24"/>
          <w:szCs w:val="24"/>
        </w:rPr>
        <w:t xml:space="preserve"> </w:t>
      </w:r>
      <w:proofErr w:type="spellStart"/>
      <w:r w:rsidRPr="001C4056">
        <w:rPr>
          <w:b/>
          <w:iCs/>
          <w:sz w:val="24"/>
          <w:szCs w:val="24"/>
        </w:rPr>
        <w:t>si</w:t>
      </w:r>
      <w:proofErr w:type="spellEnd"/>
      <w:r w:rsidRPr="001C4056">
        <w:rPr>
          <w:b/>
          <w:iCs/>
          <w:sz w:val="24"/>
          <w:szCs w:val="24"/>
        </w:rPr>
        <w:t xml:space="preserve"> </w:t>
      </w:r>
      <w:proofErr w:type="spellStart"/>
      <w:r w:rsidRPr="001C4056">
        <w:rPr>
          <w:b/>
          <w:iCs/>
          <w:sz w:val="24"/>
          <w:szCs w:val="24"/>
        </w:rPr>
        <w:t>drumuri</w:t>
      </w:r>
      <w:proofErr w:type="spellEnd"/>
      <w:r w:rsidRPr="001C4056">
        <w:rPr>
          <w:b/>
          <w:iCs/>
          <w:sz w:val="24"/>
          <w:szCs w:val="24"/>
        </w:rPr>
        <w:t xml:space="preserve">                                                                V. </w:t>
      </w:r>
      <w:proofErr w:type="spellStart"/>
      <w:r w:rsidRPr="001C4056">
        <w:rPr>
          <w:b/>
          <w:iCs/>
          <w:sz w:val="24"/>
          <w:szCs w:val="24"/>
        </w:rPr>
        <w:t>Iurcu</w:t>
      </w:r>
      <w:proofErr w:type="spellEnd"/>
    </w:p>
    <w:p w:rsidR="00A87CD8" w:rsidRPr="001C4056" w:rsidRDefault="00A87CD8" w:rsidP="00A87CD8">
      <w:pPr>
        <w:rPr>
          <w:rFonts w:ascii="Times New Roman" w:hAnsi="Times New Roman" w:cs="Times New Roman"/>
        </w:rPr>
      </w:pPr>
    </w:p>
    <w:p w:rsidR="001C4056" w:rsidRDefault="001C4056" w:rsidP="00A87CD8">
      <w:pPr>
        <w:spacing w:line="360" w:lineRule="auto"/>
        <w:jc w:val="center"/>
        <w:rPr>
          <w:rFonts w:ascii="Times New Roman" w:hAnsi="Times New Roman" w:cs="Times New Roman"/>
          <w:b/>
        </w:rPr>
      </w:pPr>
    </w:p>
    <w:p w:rsidR="00A87CD8" w:rsidRPr="001C4056" w:rsidRDefault="00A87CD8" w:rsidP="001C4056">
      <w:pPr>
        <w:spacing w:line="276" w:lineRule="auto"/>
        <w:jc w:val="center"/>
        <w:rPr>
          <w:rFonts w:ascii="Times New Roman" w:hAnsi="Times New Roman" w:cs="Times New Roman"/>
          <w:b/>
          <w:sz w:val="28"/>
          <w:szCs w:val="28"/>
        </w:rPr>
      </w:pPr>
      <w:r w:rsidRPr="001C4056">
        <w:rPr>
          <w:rFonts w:ascii="Times New Roman" w:hAnsi="Times New Roman" w:cs="Times New Roman"/>
          <w:b/>
          <w:sz w:val="28"/>
          <w:szCs w:val="28"/>
        </w:rPr>
        <w:lastRenderedPageBreak/>
        <w:t>Notă informativă</w:t>
      </w:r>
    </w:p>
    <w:p w:rsidR="00A87CD8" w:rsidRPr="001C4056" w:rsidRDefault="00A87CD8" w:rsidP="001C4056">
      <w:pPr>
        <w:spacing w:line="276" w:lineRule="auto"/>
        <w:jc w:val="center"/>
        <w:rPr>
          <w:rFonts w:ascii="Times New Roman" w:hAnsi="Times New Roman" w:cs="Times New Roman"/>
          <w:b/>
          <w:sz w:val="28"/>
          <w:szCs w:val="28"/>
        </w:rPr>
      </w:pPr>
      <w:r w:rsidRPr="001C4056">
        <w:rPr>
          <w:rFonts w:ascii="Times New Roman" w:hAnsi="Times New Roman" w:cs="Times New Roman"/>
          <w:b/>
          <w:sz w:val="28"/>
          <w:szCs w:val="28"/>
        </w:rPr>
        <w:t xml:space="preserve">la anexa nr.10 </w:t>
      </w:r>
    </w:p>
    <w:p w:rsidR="00A87CD8" w:rsidRPr="001C4056" w:rsidRDefault="00A87CD8" w:rsidP="001C4056">
      <w:pPr>
        <w:tabs>
          <w:tab w:val="left" w:pos="3408"/>
        </w:tabs>
        <w:spacing w:line="276" w:lineRule="auto"/>
        <w:jc w:val="center"/>
        <w:rPr>
          <w:rFonts w:ascii="Times New Roman" w:hAnsi="Times New Roman" w:cs="Times New Roman"/>
          <w:b/>
          <w:sz w:val="28"/>
          <w:szCs w:val="28"/>
        </w:rPr>
      </w:pPr>
      <w:r w:rsidRPr="001C4056">
        <w:rPr>
          <w:rFonts w:ascii="Times New Roman" w:hAnsi="Times New Roman" w:cs="Times New Roman"/>
          <w:b/>
          <w:sz w:val="28"/>
          <w:szCs w:val="28"/>
        </w:rPr>
        <w:t>Total-9966,2</w:t>
      </w:r>
      <w:r w:rsidR="00E371F1" w:rsidRPr="001C4056">
        <w:rPr>
          <w:rFonts w:ascii="Times New Roman" w:hAnsi="Times New Roman" w:cs="Times New Roman"/>
          <w:b/>
          <w:sz w:val="28"/>
          <w:szCs w:val="28"/>
        </w:rPr>
        <w:t xml:space="preserve"> </w:t>
      </w:r>
      <w:r w:rsidRPr="001C4056">
        <w:rPr>
          <w:rFonts w:ascii="Times New Roman" w:hAnsi="Times New Roman" w:cs="Times New Roman"/>
          <w:b/>
          <w:sz w:val="28"/>
          <w:szCs w:val="28"/>
        </w:rPr>
        <w:t>mii</w:t>
      </w:r>
      <w:r w:rsidR="001C4056" w:rsidRPr="001C4056">
        <w:rPr>
          <w:rFonts w:ascii="Times New Roman" w:hAnsi="Times New Roman" w:cs="Times New Roman"/>
          <w:b/>
          <w:sz w:val="28"/>
          <w:szCs w:val="28"/>
        </w:rPr>
        <w:t xml:space="preserve"> </w:t>
      </w:r>
      <w:r w:rsidRPr="001C4056">
        <w:rPr>
          <w:rFonts w:ascii="Times New Roman" w:hAnsi="Times New Roman" w:cs="Times New Roman"/>
          <w:b/>
          <w:sz w:val="28"/>
          <w:szCs w:val="28"/>
        </w:rPr>
        <w:t>lei</w:t>
      </w:r>
    </w:p>
    <w:p w:rsidR="00A87CD8" w:rsidRPr="001C4056" w:rsidRDefault="00A87CD8" w:rsidP="001C4056">
      <w:pPr>
        <w:spacing w:line="276" w:lineRule="auto"/>
        <w:rPr>
          <w:rFonts w:ascii="Times New Roman" w:hAnsi="Times New Roman" w:cs="Times New Roman"/>
          <w:sz w:val="28"/>
          <w:szCs w:val="28"/>
          <w:lang w:val="en-US"/>
        </w:rPr>
      </w:pPr>
      <w:r w:rsidRPr="001C4056">
        <w:rPr>
          <w:rFonts w:ascii="Times New Roman" w:hAnsi="Times New Roman" w:cs="Times New Roman"/>
          <w:sz w:val="28"/>
          <w:szCs w:val="28"/>
          <w:lang w:val="en-US"/>
        </w:rPr>
        <w:t xml:space="preserve">In </w:t>
      </w:r>
      <w:proofErr w:type="spellStart"/>
      <w:r w:rsidRPr="001C4056">
        <w:rPr>
          <w:rFonts w:ascii="Times New Roman" w:hAnsi="Times New Roman" w:cs="Times New Roman"/>
          <w:sz w:val="28"/>
          <w:szCs w:val="28"/>
          <w:lang w:val="en-US"/>
        </w:rPr>
        <w:t>urma</w:t>
      </w:r>
      <w:proofErr w:type="spellEnd"/>
      <w:r w:rsidRPr="001C4056">
        <w:rPr>
          <w:rFonts w:ascii="Times New Roman" w:hAnsi="Times New Roman" w:cs="Times New Roman"/>
          <w:sz w:val="28"/>
          <w:szCs w:val="28"/>
          <w:lang w:val="en-US"/>
        </w:rPr>
        <w:t xml:space="preserve"> </w:t>
      </w:r>
      <w:proofErr w:type="spellStart"/>
      <w:r w:rsidR="001C4056" w:rsidRPr="001C4056">
        <w:rPr>
          <w:rFonts w:ascii="Times New Roman" w:hAnsi="Times New Roman" w:cs="Times New Roman"/>
          <w:sz w:val="28"/>
          <w:szCs w:val="28"/>
          <w:lang w:val="en-US"/>
        </w:rPr>
        <w:t>desfăşurării</w:t>
      </w:r>
      <w:r w:rsidRPr="001C4056">
        <w:rPr>
          <w:rFonts w:ascii="Times New Roman" w:hAnsi="Times New Roman" w:cs="Times New Roman"/>
          <w:sz w:val="28"/>
          <w:szCs w:val="28"/>
          <w:lang w:val="en-US"/>
        </w:rPr>
        <w:t>i</w:t>
      </w:r>
      <w:proofErr w:type="spell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licitatiei</w:t>
      </w:r>
      <w:proofErr w:type="spell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publice</w:t>
      </w:r>
      <w:proofErr w:type="spell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pentru</w:t>
      </w:r>
      <w:proofErr w:type="spell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intretinerea</w:t>
      </w:r>
      <w:proofErr w:type="spellEnd"/>
      <w:r w:rsidRPr="001C4056">
        <w:rPr>
          <w:rFonts w:ascii="Times New Roman" w:hAnsi="Times New Roman" w:cs="Times New Roman"/>
          <w:sz w:val="28"/>
          <w:szCs w:val="28"/>
          <w:lang w:val="en-US"/>
        </w:rPr>
        <w:t>,</w:t>
      </w:r>
      <w:r w:rsidR="001C4056"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reparatii</w:t>
      </w:r>
      <w:r w:rsidR="001C4056" w:rsidRPr="001C4056">
        <w:rPr>
          <w:rFonts w:ascii="Times New Roman" w:hAnsi="Times New Roman" w:cs="Times New Roman"/>
          <w:sz w:val="28"/>
          <w:szCs w:val="28"/>
          <w:lang w:val="en-US"/>
        </w:rPr>
        <w:t>le</w:t>
      </w:r>
      <w:proofErr w:type="spell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curente</w:t>
      </w:r>
      <w:proofErr w:type="spell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si</w:t>
      </w:r>
      <w:proofErr w:type="spell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capital</w:t>
      </w:r>
      <w:r w:rsidR="001C4056" w:rsidRPr="001C4056">
        <w:rPr>
          <w:rFonts w:ascii="Times New Roman" w:hAnsi="Times New Roman" w:cs="Times New Roman"/>
          <w:sz w:val="28"/>
          <w:szCs w:val="28"/>
          <w:lang w:val="en-US"/>
        </w:rPr>
        <w:t>e</w:t>
      </w:r>
      <w:proofErr w:type="spellEnd"/>
      <w:r w:rsidRPr="001C4056">
        <w:rPr>
          <w:rFonts w:ascii="Times New Roman" w:hAnsi="Times New Roman" w:cs="Times New Roman"/>
          <w:sz w:val="28"/>
          <w:szCs w:val="28"/>
          <w:lang w:val="en-US"/>
        </w:rPr>
        <w:t xml:space="preserve"> a </w:t>
      </w:r>
      <w:proofErr w:type="spellStart"/>
      <w:r w:rsidRPr="001C4056">
        <w:rPr>
          <w:rFonts w:ascii="Times New Roman" w:hAnsi="Times New Roman" w:cs="Times New Roman"/>
          <w:sz w:val="28"/>
          <w:szCs w:val="28"/>
          <w:lang w:val="en-US"/>
        </w:rPr>
        <w:t>drumurilor</w:t>
      </w:r>
      <w:proofErr w:type="spell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publice</w:t>
      </w:r>
      <w:proofErr w:type="spellEnd"/>
      <w:r w:rsidRPr="001C4056">
        <w:rPr>
          <w:rFonts w:ascii="Times New Roman" w:hAnsi="Times New Roman" w:cs="Times New Roman"/>
          <w:sz w:val="28"/>
          <w:szCs w:val="28"/>
          <w:lang w:val="en-US"/>
        </w:rPr>
        <w:t xml:space="preserve"> locale </w:t>
      </w:r>
      <w:proofErr w:type="spellStart"/>
      <w:r w:rsidRPr="001C4056">
        <w:rPr>
          <w:rFonts w:ascii="Times New Roman" w:hAnsi="Times New Roman" w:cs="Times New Roman"/>
          <w:sz w:val="28"/>
          <w:szCs w:val="28"/>
          <w:lang w:val="en-US"/>
        </w:rPr>
        <w:t>raionale</w:t>
      </w:r>
      <w:proofErr w:type="spellEnd"/>
      <w:r w:rsidRPr="001C4056">
        <w:rPr>
          <w:rFonts w:ascii="Times New Roman" w:hAnsi="Times New Roman" w:cs="Times New Roman"/>
          <w:sz w:val="28"/>
          <w:szCs w:val="28"/>
          <w:lang w:val="en-US"/>
        </w:rPr>
        <w:t xml:space="preserve"> s-</w:t>
      </w:r>
      <w:proofErr w:type="gramStart"/>
      <w:r w:rsidRPr="001C4056">
        <w:rPr>
          <w:rFonts w:ascii="Times New Roman" w:hAnsi="Times New Roman" w:cs="Times New Roman"/>
          <w:sz w:val="28"/>
          <w:szCs w:val="28"/>
          <w:lang w:val="en-US"/>
        </w:rPr>
        <w:t>a</w:t>
      </w:r>
      <w:proofErr w:type="gram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obtinut</w:t>
      </w:r>
      <w:proofErr w:type="spellEnd"/>
      <w:r w:rsidRPr="001C4056">
        <w:rPr>
          <w:rFonts w:ascii="Times New Roman" w:hAnsi="Times New Roman" w:cs="Times New Roman"/>
          <w:sz w:val="28"/>
          <w:szCs w:val="28"/>
          <w:lang w:val="en-US"/>
        </w:rPr>
        <w:t xml:space="preserve"> o </w:t>
      </w:r>
      <w:proofErr w:type="spellStart"/>
      <w:r w:rsidRPr="001C4056">
        <w:rPr>
          <w:rFonts w:ascii="Times New Roman" w:hAnsi="Times New Roman" w:cs="Times New Roman"/>
          <w:sz w:val="28"/>
          <w:szCs w:val="28"/>
          <w:lang w:val="en-US"/>
        </w:rPr>
        <w:t>economie</w:t>
      </w:r>
      <w:proofErr w:type="spellEnd"/>
      <w:r w:rsidRPr="001C4056">
        <w:rPr>
          <w:rFonts w:ascii="Times New Roman" w:hAnsi="Times New Roman" w:cs="Times New Roman"/>
          <w:sz w:val="28"/>
          <w:szCs w:val="28"/>
          <w:lang w:val="en-US"/>
        </w:rPr>
        <w:t xml:space="preserve"> a </w:t>
      </w:r>
      <w:proofErr w:type="spellStart"/>
      <w:r w:rsidRPr="001C4056">
        <w:rPr>
          <w:rFonts w:ascii="Times New Roman" w:hAnsi="Times New Roman" w:cs="Times New Roman"/>
          <w:sz w:val="28"/>
          <w:szCs w:val="28"/>
          <w:lang w:val="en-US"/>
        </w:rPr>
        <w:t>surselor</w:t>
      </w:r>
      <w:proofErr w:type="spell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financiare</w:t>
      </w:r>
      <w:proofErr w:type="spell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si</w:t>
      </w:r>
      <w:proofErr w:type="spell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anume</w:t>
      </w:r>
      <w:proofErr w:type="spellEnd"/>
      <w:r w:rsidRPr="001C4056">
        <w:rPr>
          <w:rFonts w:ascii="Times New Roman" w:hAnsi="Times New Roman" w:cs="Times New Roman"/>
          <w:sz w:val="28"/>
          <w:szCs w:val="28"/>
          <w:lang w:val="en-US"/>
        </w:rPr>
        <w:t>:</w:t>
      </w:r>
    </w:p>
    <w:p w:rsidR="00A87CD8" w:rsidRPr="001C4056" w:rsidRDefault="00A87CD8" w:rsidP="001C4056">
      <w:pPr>
        <w:spacing w:line="276" w:lineRule="auto"/>
        <w:rPr>
          <w:rFonts w:ascii="Times New Roman" w:hAnsi="Times New Roman" w:cs="Times New Roman"/>
          <w:b/>
          <w:sz w:val="28"/>
          <w:szCs w:val="28"/>
          <w:lang w:val="en-US"/>
        </w:rPr>
      </w:pPr>
      <w:proofErr w:type="gramStart"/>
      <w:r w:rsidRPr="001C4056">
        <w:rPr>
          <w:rFonts w:ascii="Times New Roman" w:hAnsi="Times New Roman" w:cs="Times New Roman"/>
          <w:b/>
          <w:sz w:val="28"/>
          <w:szCs w:val="28"/>
          <w:lang w:val="en-US"/>
        </w:rPr>
        <w:t>1.Drumuri</w:t>
      </w:r>
      <w:proofErr w:type="gramEnd"/>
      <w:r w:rsidRPr="001C4056">
        <w:rPr>
          <w:rFonts w:ascii="Times New Roman" w:hAnsi="Times New Roman" w:cs="Times New Roman"/>
          <w:b/>
          <w:sz w:val="28"/>
          <w:szCs w:val="28"/>
          <w:lang w:val="en-US"/>
        </w:rPr>
        <w:t xml:space="preserve"> </w:t>
      </w:r>
      <w:proofErr w:type="spellStart"/>
      <w:r w:rsidRPr="001C4056">
        <w:rPr>
          <w:rFonts w:ascii="Times New Roman" w:hAnsi="Times New Roman" w:cs="Times New Roman"/>
          <w:b/>
          <w:sz w:val="28"/>
          <w:szCs w:val="28"/>
          <w:lang w:val="en-US"/>
        </w:rPr>
        <w:t>asfaltate</w:t>
      </w:r>
      <w:proofErr w:type="spellEnd"/>
      <w:r w:rsidRPr="001C4056">
        <w:rPr>
          <w:rFonts w:ascii="Times New Roman" w:hAnsi="Times New Roman" w:cs="Times New Roman"/>
          <w:b/>
          <w:sz w:val="28"/>
          <w:szCs w:val="28"/>
          <w:lang w:val="en-US"/>
        </w:rPr>
        <w:t>:</w:t>
      </w:r>
    </w:p>
    <w:p w:rsidR="00A87CD8" w:rsidRPr="001C4056" w:rsidRDefault="00A87CD8" w:rsidP="001C4056">
      <w:pPr>
        <w:spacing w:line="276" w:lineRule="auto"/>
        <w:rPr>
          <w:rFonts w:ascii="Times New Roman" w:hAnsi="Times New Roman" w:cs="Times New Roman"/>
          <w:sz w:val="28"/>
          <w:szCs w:val="28"/>
          <w:lang w:val="en-US"/>
        </w:rPr>
      </w:pPr>
      <w:r w:rsidRPr="001C4056">
        <w:rPr>
          <w:rFonts w:ascii="Times New Roman" w:hAnsi="Times New Roman" w:cs="Times New Roman"/>
          <w:sz w:val="28"/>
          <w:szCs w:val="28"/>
          <w:lang w:val="en-US"/>
        </w:rPr>
        <w:t xml:space="preserve"> Suma </w:t>
      </w:r>
      <w:proofErr w:type="spellStart"/>
      <w:r w:rsidRPr="001C4056">
        <w:rPr>
          <w:rFonts w:ascii="Times New Roman" w:hAnsi="Times New Roman" w:cs="Times New Roman"/>
          <w:sz w:val="28"/>
          <w:szCs w:val="28"/>
          <w:lang w:val="en-US"/>
        </w:rPr>
        <w:t>pe</w:t>
      </w:r>
      <w:proofErr w:type="spellEnd"/>
      <w:r w:rsidRPr="001C4056">
        <w:rPr>
          <w:rFonts w:ascii="Times New Roman" w:hAnsi="Times New Roman" w:cs="Times New Roman"/>
          <w:sz w:val="28"/>
          <w:szCs w:val="28"/>
          <w:lang w:val="en-US"/>
        </w:rPr>
        <w:t xml:space="preserve"> deviz-7586</w:t>
      </w:r>
      <w:proofErr w:type="gramStart"/>
      <w:r w:rsidRPr="001C4056">
        <w:rPr>
          <w:rFonts w:ascii="Times New Roman" w:hAnsi="Times New Roman" w:cs="Times New Roman"/>
          <w:sz w:val="28"/>
          <w:szCs w:val="28"/>
          <w:lang w:val="en-US"/>
        </w:rPr>
        <w:t>,0</w:t>
      </w:r>
      <w:proofErr w:type="gramEnd"/>
      <w:r w:rsidR="00E371F1"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mii</w:t>
      </w:r>
      <w:proofErr w:type="spellEnd"/>
      <w:r w:rsidR="00E371F1" w:rsidRPr="001C4056">
        <w:rPr>
          <w:rFonts w:ascii="Times New Roman" w:hAnsi="Times New Roman" w:cs="Times New Roman"/>
          <w:sz w:val="28"/>
          <w:szCs w:val="28"/>
          <w:lang w:val="en-US"/>
        </w:rPr>
        <w:t xml:space="preserve"> </w:t>
      </w:r>
      <w:r w:rsidRPr="001C4056">
        <w:rPr>
          <w:rFonts w:ascii="Times New Roman" w:hAnsi="Times New Roman" w:cs="Times New Roman"/>
          <w:sz w:val="28"/>
          <w:szCs w:val="28"/>
          <w:lang w:val="en-US"/>
        </w:rPr>
        <w:t>lei</w:t>
      </w:r>
    </w:p>
    <w:p w:rsidR="00A87CD8" w:rsidRPr="001C4056" w:rsidRDefault="00A87CD8" w:rsidP="001C4056">
      <w:pPr>
        <w:spacing w:line="276" w:lineRule="auto"/>
        <w:rPr>
          <w:rFonts w:ascii="Times New Roman" w:hAnsi="Times New Roman" w:cs="Times New Roman"/>
          <w:sz w:val="28"/>
          <w:szCs w:val="28"/>
          <w:lang w:val="en-US"/>
        </w:rPr>
      </w:pPr>
      <w:r w:rsidRPr="001C4056">
        <w:rPr>
          <w:rFonts w:ascii="Times New Roman" w:hAnsi="Times New Roman" w:cs="Times New Roman"/>
          <w:sz w:val="28"/>
          <w:szCs w:val="28"/>
          <w:lang w:val="en-US"/>
        </w:rPr>
        <w:t>Suma ofertei-7199.2</w:t>
      </w:r>
      <w:r w:rsidR="00E371F1"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mii</w:t>
      </w:r>
      <w:proofErr w:type="spellEnd"/>
      <w:r w:rsidRPr="001C4056">
        <w:rPr>
          <w:rFonts w:ascii="Times New Roman" w:hAnsi="Times New Roman" w:cs="Times New Roman"/>
          <w:sz w:val="28"/>
          <w:szCs w:val="28"/>
          <w:lang w:val="en-US"/>
        </w:rPr>
        <w:t xml:space="preserve"> lei</w:t>
      </w:r>
    </w:p>
    <w:p w:rsidR="00A87CD8" w:rsidRPr="001C4056" w:rsidRDefault="00A87CD8" w:rsidP="001C4056">
      <w:pPr>
        <w:spacing w:line="276" w:lineRule="auto"/>
        <w:rPr>
          <w:rFonts w:ascii="Times New Roman" w:hAnsi="Times New Roman" w:cs="Times New Roman"/>
          <w:sz w:val="28"/>
          <w:szCs w:val="28"/>
          <w:lang w:val="en-US"/>
        </w:rPr>
      </w:pPr>
      <w:r w:rsidRPr="001C4056">
        <w:rPr>
          <w:rFonts w:ascii="Times New Roman" w:hAnsi="Times New Roman" w:cs="Times New Roman"/>
          <w:sz w:val="28"/>
          <w:szCs w:val="28"/>
          <w:lang w:val="en-US"/>
        </w:rPr>
        <w:t>Economie-386.8</w:t>
      </w:r>
      <w:r w:rsidR="00E371F1"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mii</w:t>
      </w:r>
      <w:proofErr w:type="spellEnd"/>
      <w:r w:rsidRPr="001C4056">
        <w:rPr>
          <w:rFonts w:ascii="Times New Roman" w:hAnsi="Times New Roman" w:cs="Times New Roman"/>
          <w:sz w:val="28"/>
          <w:szCs w:val="28"/>
          <w:lang w:val="en-US"/>
        </w:rPr>
        <w:t xml:space="preserve"> lei</w:t>
      </w:r>
    </w:p>
    <w:p w:rsidR="00A87CD8" w:rsidRPr="001C4056" w:rsidRDefault="00A87CD8" w:rsidP="001C4056">
      <w:pPr>
        <w:spacing w:line="276" w:lineRule="auto"/>
        <w:rPr>
          <w:rFonts w:ascii="Times New Roman" w:hAnsi="Times New Roman" w:cs="Times New Roman"/>
          <w:b/>
          <w:sz w:val="28"/>
          <w:szCs w:val="28"/>
          <w:lang w:val="en-US"/>
        </w:rPr>
      </w:pPr>
      <w:proofErr w:type="gramStart"/>
      <w:r w:rsidRPr="001C4056">
        <w:rPr>
          <w:rFonts w:ascii="Times New Roman" w:hAnsi="Times New Roman" w:cs="Times New Roman"/>
          <w:b/>
          <w:sz w:val="28"/>
          <w:szCs w:val="28"/>
          <w:lang w:val="en-US"/>
        </w:rPr>
        <w:t>2.Drumuri</w:t>
      </w:r>
      <w:proofErr w:type="gramEnd"/>
      <w:r w:rsidRPr="001C4056">
        <w:rPr>
          <w:rFonts w:ascii="Times New Roman" w:hAnsi="Times New Roman" w:cs="Times New Roman"/>
          <w:b/>
          <w:sz w:val="28"/>
          <w:szCs w:val="28"/>
          <w:lang w:val="en-US"/>
        </w:rPr>
        <w:t xml:space="preserve"> </w:t>
      </w:r>
      <w:proofErr w:type="spellStart"/>
      <w:r w:rsidRPr="001C4056">
        <w:rPr>
          <w:rFonts w:ascii="Times New Roman" w:hAnsi="Times New Roman" w:cs="Times New Roman"/>
          <w:b/>
          <w:sz w:val="28"/>
          <w:szCs w:val="28"/>
          <w:lang w:val="en-US"/>
        </w:rPr>
        <w:t>pietruite</w:t>
      </w:r>
      <w:proofErr w:type="spellEnd"/>
      <w:r w:rsidRPr="001C4056">
        <w:rPr>
          <w:rFonts w:ascii="Times New Roman" w:hAnsi="Times New Roman" w:cs="Times New Roman"/>
          <w:b/>
          <w:sz w:val="28"/>
          <w:szCs w:val="28"/>
          <w:lang w:val="en-US"/>
        </w:rPr>
        <w:t>:</w:t>
      </w:r>
    </w:p>
    <w:p w:rsidR="00A87CD8" w:rsidRPr="001C4056" w:rsidRDefault="00A87CD8" w:rsidP="001C4056">
      <w:pPr>
        <w:spacing w:line="276" w:lineRule="auto"/>
        <w:rPr>
          <w:rFonts w:ascii="Times New Roman" w:hAnsi="Times New Roman" w:cs="Times New Roman"/>
          <w:sz w:val="28"/>
          <w:szCs w:val="28"/>
          <w:lang w:val="en-US"/>
        </w:rPr>
      </w:pPr>
      <w:r w:rsidRPr="001C4056">
        <w:rPr>
          <w:rFonts w:ascii="Times New Roman" w:hAnsi="Times New Roman" w:cs="Times New Roman"/>
          <w:sz w:val="28"/>
          <w:szCs w:val="28"/>
          <w:lang w:val="en-US"/>
        </w:rPr>
        <w:t xml:space="preserve">Suma </w:t>
      </w:r>
      <w:proofErr w:type="spellStart"/>
      <w:r w:rsidRPr="001C4056">
        <w:rPr>
          <w:rFonts w:ascii="Times New Roman" w:hAnsi="Times New Roman" w:cs="Times New Roman"/>
          <w:sz w:val="28"/>
          <w:szCs w:val="28"/>
          <w:lang w:val="en-US"/>
        </w:rPr>
        <w:t>pe</w:t>
      </w:r>
      <w:proofErr w:type="spellEnd"/>
      <w:r w:rsidRPr="001C4056">
        <w:rPr>
          <w:rFonts w:ascii="Times New Roman" w:hAnsi="Times New Roman" w:cs="Times New Roman"/>
          <w:sz w:val="28"/>
          <w:szCs w:val="28"/>
          <w:lang w:val="en-US"/>
        </w:rPr>
        <w:t xml:space="preserve"> deviz-200</w:t>
      </w:r>
      <w:proofErr w:type="gramStart"/>
      <w:r w:rsidRPr="001C4056">
        <w:rPr>
          <w:rFonts w:ascii="Times New Roman" w:hAnsi="Times New Roman" w:cs="Times New Roman"/>
          <w:sz w:val="28"/>
          <w:szCs w:val="28"/>
          <w:lang w:val="en-US"/>
        </w:rPr>
        <w:t>,2</w:t>
      </w:r>
      <w:proofErr w:type="gramEnd"/>
      <w:r w:rsidR="00E371F1"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mii</w:t>
      </w:r>
      <w:proofErr w:type="spellEnd"/>
      <w:r w:rsidRPr="001C4056">
        <w:rPr>
          <w:rFonts w:ascii="Times New Roman" w:hAnsi="Times New Roman" w:cs="Times New Roman"/>
          <w:sz w:val="28"/>
          <w:szCs w:val="28"/>
          <w:lang w:val="en-US"/>
        </w:rPr>
        <w:t xml:space="preserve"> lei</w:t>
      </w:r>
    </w:p>
    <w:p w:rsidR="00A87CD8" w:rsidRPr="001C4056" w:rsidRDefault="00A87CD8" w:rsidP="001C4056">
      <w:pPr>
        <w:spacing w:line="276" w:lineRule="auto"/>
        <w:rPr>
          <w:rFonts w:ascii="Times New Roman" w:hAnsi="Times New Roman" w:cs="Times New Roman"/>
          <w:sz w:val="28"/>
          <w:szCs w:val="28"/>
          <w:lang w:val="en-US"/>
        </w:rPr>
      </w:pPr>
      <w:r w:rsidRPr="001C4056">
        <w:rPr>
          <w:rFonts w:ascii="Times New Roman" w:hAnsi="Times New Roman" w:cs="Times New Roman"/>
          <w:sz w:val="28"/>
          <w:szCs w:val="28"/>
          <w:lang w:val="en-US"/>
        </w:rPr>
        <w:t>Suma ofertei-182</w:t>
      </w:r>
      <w:proofErr w:type="gramStart"/>
      <w:r w:rsidRPr="001C4056">
        <w:rPr>
          <w:rFonts w:ascii="Times New Roman" w:hAnsi="Times New Roman" w:cs="Times New Roman"/>
          <w:sz w:val="28"/>
          <w:szCs w:val="28"/>
          <w:lang w:val="en-US"/>
        </w:rPr>
        <w:t>,6</w:t>
      </w:r>
      <w:proofErr w:type="gramEnd"/>
      <w:r w:rsidR="00E371F1"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mii</w:t>
      </w:r>
      <w:proofErr w:type="spellEnd"/>
      <w:r w:rsidRPr="001C4056">
        <w:rPr>
          <w:rFonts w:ascii="Times New Roman" w:hAnsi="Times New Roman" w:cs="Times New Roman"/>
          <w:sz w:val="28"/>
          <w:szCs w:val="28"/>
          <w:lang w:val="en-US"/>
        </w:rPr>
        <w:t xml:space="preserve"> lei</w:t>
      </w:r>
    </w:p>
    <w:p w:rsidR="00A87CD8" w:rsidRPr="001C4056" w:rsidRDefault="00E371F1" w:rsidP="001C4056">
      <w:pPr>
        <w:spacing w:line="276" w:lineRule="auto"/>
        <w:rPr>
          <w:rFonts w:ascii="Times New Roman" w:hAnsi="Times New Roman" w:cs="Times New Roman"/>
          <w:sz w:val="28"/>
          <w:szCs w:val="28"/>
          <w:lang w:val="en-US"/>
        </w:rPr>
      </w:pPr>
      <w:r w:rsidRPr="001C4056">
        <w:rPr>
          <w:rFonts w:ascii="Times New Roman" w:hAnsi="Times New Roman" w:cs="Times New Roman"/>
          <w:sz w:val="28"/>
          <w:szCs w:val="28"/>
          <w:lang w:val="en-US"/>
        </w:rPr>
        <w:t>Economie-17</w:t>
      </w:r>
      <w:proofErr w:type="gramStart"/>
      <w:r w:rsidRPr="001C4056">
        <w:rPr>
          <w:rFonts w:ascii="Times New Roman" w:hAnsi="Times New Roman" w:cs="Times New Roman"/>
          <w:sz w:val="28"/>
          <w:szCs w:val="28"/>
          <w:lang w:val="en-US"/>
        </w:rPr>
        <w:t>,</w:t>
      </w:r>
      <w:r w:rsidR="00A87CD8" w:rsidRPr="001C4056">
        <w:rPr>
          <w:rFonts w:ascii="Times New Roman" w:hAnsi="Times New Roman" w:cs="Times New Roman"/>
          <w:sz w:val="28"/>
          <w:szCs w:val="28"/>
          <w:lang w:val="en-US"/>
        </w:rPr>
        <w:t>6</w:t>
      </w:r>
      <w:proofErr w:type="gramEnd"/>
      <w:r w:rsidRPr="001C4056">
        <w:rPr>
          <w:rFonts w:ascii="Times New Roman" w:hAnsi="Times New Roman" w:cs="Times New Roman"/>
          <w:sz w:val="28"/>
          <w:szCs w:val="28"/>
          <w:lang w:val="en-US"/>
        </w:rPr>
        <w:t xml:space="preserve"> </w:t>
      </w:r>
      <w:proofErr w:type="spellStart"/>
      <w:r w:rsidR="00A87CD8" w:rsidRPr="001C4056">
        <w:rPr>
          <w:rFonts w:ascii="Times New Roman" w:hAnsi="Times New Roman" w:cs="Times New Roman"/>
          <w:sz w:val="28"/>
          <w:szCs w:val="28"/>
          <w:lang w:val="en-US"/>
        </w:rPr>
        <w:t>mii</w:t>
      </w:r>
      <w:proofErr w:type="spellEnd"/>
      <w:r w:rsidR="00A87CD8" w:rsidRPr="001C4056">
        <w:rPr>
          <w:rFonts w:ascii="Times New Roman" w:hAnsi="Times New Roman" w:cs="Times New Roman"/>
          <w:sz w:val="28"/>
          <w:szCs w:val="28"/>
          <w:lang w:val="en-US"/>
        </w:rPr>
        <w:t xml:space="preserve"> lei</w:t>
      </w:r>
    </w:p>
    <w:p w:rsidR="00A87CD8" w:rsidRPr="001C4056" w:rsidRDefault="00A87CD8" w:rsidP="001C4056">
      <w:pPr>
        <w:spacing w:line="276" w:lineRule="auto"/>
        <w:rPr>
          <w:rFonts w:ascii="Times New Roman" w:hAnsi="Times New Roman" w:cs="Times New Roman"/>
          <w:b/>
          <w:sz w:val="28"/>
          <w:szCs w:val="28"/>
          <w:lang w:val="en-US"/>
        </w:rPr>
      </w:pPr>
      <w:proofErr w:type="gramStart"/>
      <w:r w:rsidRPr="001C4056">
        <w:rPr>
          <w:rFonts w:ascii="Times New Roman" w:hAnsi="Times New Roman" w:cs="Times New Roman"/>
          <w:b/>
          <w:sz w:val="28"/>
          <w:szCs w:val="28"/>
          <w:lang w:val="en-US"/>
        </w:rPr>
        <w:t>3.Intretinerea</w:t>
      </w:r>
      <w:proofErr w:type="gramEnd"/>
      <w:r w:rsidRPr="001C4056">
        <w:rPr>
          <w:rFonts w:ascii="Times New Roman" w:hAnsi="Times New Roman" w:cs="Times New Roman"/>
          <w:b/>
          <w:sz w:val="28"/>
          <w:szCs w:val="28"/>
          <w:lang w:val="en-US"/>
        </w:rPr>
        <w:t xml:space="preserve"> de </w:t>
      </w:r>
      <w:proofErr w:type="spellStart"/>
      <w:r w:rsidRPr="001C4056">
        <w:rPr>
          <w:rFonts w:ascii="Times New Roman" w:hAnsi="Times New Roman" w:cs="Times New Roman"/>
          <w:b/>
          <w:sz w:val="28"/>
          <w:szCs w:val="28"/>
          <w:lang w:val="en-US"/>
        </w:rPr>
        <w:t>rutina</w:t>
      </w:r>
      <w:proofErr w:type="spellEnd"/>
      <w:r w:rsidRPr="001C4056">
        <w:rPr>
          <w:rFonts w:ascii="Times New Roman" w:hAnsi="Times New Roman" w:cs="Times New Roman"/>
          <w:b/>
          <w:sz w:val="28"/>
          <w:szCs w:val="28"/>
          <w:lang w:val="en-US"/>
        </w:rPr>
        <w:t>:</w:t>
      </w:r>
    </w:p>
    <w:p w:rsidR="00A87CD8" w:rsidRPr="001C4056" w:rsidRDefault="00A87CD8" w:rsidP="001C4056">
      <w:pPr>
        <w:spacing w:line="276" w:lineRule="auto"/>
        <w:rPr>
          <w:rFonts w:ascii="Times New Roman" w:hAnsi="Times New Roman" w:cs="Times New Roman"/>
          <w:sz w:val="28"/>
          <w:szCs w:val="28"/>
          <w:lang w:val="en-US"/>
        </w:rPr>
      </w:pPr>
      <w:r w:rsidRPr="001C4056">
        <w:rPr>
          <w:rFonts w:ascii="Times New Roman" w:hAnsi="Times New Roman" w:cs="Times New Roman"/>
          <w:sz w:val="28"/>
          <w:szCs w:val="28"/>
          <w:lang w:val="en-US"/>
        </w:rPr>
        <w:t xml:space="preserve">Suma </w:t>
      </w:r>
      <w:proofErr w:type="spellStart"/>
      <w:r w:rsidRPr="001C4056">
        <w:rPr>
          <w:rFonts w:ascii="Times New Roman" w:hAnsi="Times New Roman" w:cs="Times New Roman"/>
          <w:sz w:val="28"/>
          <w:szCs w:val="28"/>
          <w:lang w:val="en-US"/>
        </w:rPr>
        <w:t>pe</w:t>
      </w:r>
      <w:proofErr w:type="spellEnd"/>
      <w:r w:rsidRPr="001C4056">
        <w:rPr>
          <w:rFonts w:ascii="Times New Roman" w:hAnsi="Times New Roman" w:cs="Times New Roman"/>
          <w:sz w:val="28"/>
          <w:szCs w:val="28"/>
          <w:lang w:val="en-US"/>
        </w:rPr>
        <w:t xml:space="preserve"> deviz-1500</w:t>
      </w:r>
      <w:proofErr w:type="gramStart"/>
      <w:r w:rsidRPr="001C4056">
        <w:rPr>
          <w:rFonts w:ascii="Times New Roman" w:hAnsi="Times New Roman" w:cs="Times New Roman"/>
          <w:sz w:val="28"/>
          <w:szCs w:val="28"/>
          <w:lang w:val="en-US"/>
        </w:rPr>
        <w:t>,0</w:t>
      </w:r>
      <w:proofErr w:type="gram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mii</w:t>
      </w:r>
      <w:proofErr w:type="spellEnd"/>
      <w:r w:rsidRPr="001C4056">
        <w:rPr>
          <w:rFonts w:ascii="Times New Roman" w:hAnsi="Times New Roman" w:cs="Times New Roman"/>
          <w:sz w:val="28"/>
          <w:szCs w:val="28"/>
          <w:lang w:val="en-US"/>
        </w:rPr>
        <w:t xml:space="preserve"> lei</w:t>
      </w:r>
    </w:p>
    <w:p w:rsidR="00A87CD8" w:rsidRPr="001C4056" w:rsidRDefault="00A87CD8" w:rsidP="001C4056">
      <w:pPr>
        <w:spacing w:line="276" w:lineRule="auto"/>
        <w:rPr>
          <w:rFonts w:ascii="Times New Roman" w:hAnsi="Times New Roman" w:cs="Times New Roman"/>
          <w:sz w:val="28"/>
          <w:szCs w:val="28"/>
          <w:lang w:val="en-US"/>
        </w:rPr>
      </w:pPr>
      <w:r w:rsidRPr="001C4056">
        <w:rPr>
          <w:rFonts w:ascii="Times New Roman" w:hAnsi="Times New Roman" w:cs="Times New Roman"/>
          <w:sz w:val="28"/>
          <w:szCs w:val="28"/>
          <w:lang w:val="en-US"/>
        </w:rPr>
        <w:t>Suma ofertei-1189</w:t>
      </w:r>
      <w:proofErr w:type="gramStart"/>
      <w:r w:rsidRPr="001C4056">
        <w:rPr>
          <w:rFonts w:ascii="Times New Roman" w:hAnsi="Times New Roman" w:cs="Times New Roman"/>
          <w:sz w:val="28"/>
          <w:szCs w:val="28"/>
          <w:lang w:val="en-US"/>
        </w:rPr>
        <w:t>,3</w:t>
      </w:r>
      <w:proofErr w:type="gram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mii</w:t>
      </w:r>
      <w:proofErr w:type="spellEnd"/>
      <w:r w:rsidRPr="001C4056">
        <w:rPr>
          <w:rFonts w:ascii="Times New Roman" w:hAnsi="Times New Roman" w:cs="Times New Roman"/>
          <w:sz w:val="28"/>
          <w:szCs w:val="28"/>
          <w:lang w:val="en-US"/>
        </w:rPr>
        <w:t xml:space="preserve"> lei</w:t>
      </w:r>
    </w:p>
    <w:p w:rsidR="00A87CD8" w:rsidRPr="001C4056" w:rsidRDefault="00A87CD8" w:rsidP="001C4056">
      <w:pPr>
        <w:spacing w:line="276" w:lineRule="auto"/>
        <w:rPr>
          <w:rFonts w:ascii="Times New Roman" w:hAnsi="Times New Roman" w:cs="Times New Roman"/>
          <w:sz w:val="28"/>
          <w:szCs w:val="28"/>
          <w:lang w:val="en-US"/>
        </w:rPr>
      </w:pPr>
      <w:r w:rsidRPr="001C4056">
        <w:rPr>
          <w:rFonts w:ascii="Times New Roman" w:hAnsi="Times New Roman" w:cs="Times New Roman"/>
          <w:sz w:val="28"/>
          <w:szCs w:val="28"/>
          <w:lang w:val="en-US"/>
        </w:rPr>
        <w:t>Economie-310</w:t>
      </w:r>
      <w:proofErr w:type="gramStart"/>
      <w:r w:rsidRPr="001C4056">
        <w:rPr>
          <w:rFonts w:ascii="Times New Roman" w:hAnsi="Times New Roman" w:cs="Times New Roman"/>
          <w:sz w:val="28"/>
          <w:szCs w:val="28"/>
          <w:lang w:val="en-US"/>
        </w:rPr>
        <w:t>,7</w:t>
      </w:r>
      <w:proofErr w:type="gramEnd"/>
      <w:r w:rsidR="00E371F1"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mii</w:t>
      </w:r>
      <w:proofErr w:type="spellEnd"/>
      <w:r w:rsidRPr="001C4056">
        <w:rPr>
          <w:rFonts w:ascii="Times New Roman" w:hAnsi="Times New Roman" w:cs="Times New Roman"/>
          <w:sz w:val="28"/>
          <w:szCs w:val="28"/>
          <w:lang w:val="en-US"/>
        </w:rPr>
        <w:t xml:space="preserve"> lei</w:t>
      </w:r>
    </w:p>
    <w:p w:rsidR="00A87CD8" w:rsidRPr="001C4056" w:rsidRDefault="00A87CD8" w:rsidP="001C4056">
      <w:pPr>
        <w:spacing w:line="276" w:lineRule="auto"/>
        <w:rPr>
          <w:rFonts w:ascii="Times New Roman" w:hAnsi="Times New Roman" w:cs="Times New Roman"/>
          <w:b/>
          <w:sz w:val="28"/>
          <w:szCs w:val="28"/>
        </w:rPr>
      </w:pPr>
      <w:r w:rsidRPr="001C4056">
        <w:rPr>
          <w:rFonts w:ascii="Times New Roman" w:hAnsi="Times New Roman" w:cs="Times New Roman"/>
          <w:b/>
          <w:sz w:val="28"/>
          <w:szCs w:val="28"/>
          <w:lang w:val="en-US"/>
        </w:rPr>
        <w:t>4.</w:t>
      </w:r>
      <w:proofErr w:type="spellStart"/>
      <w:r w:rsidRPr="001C4056">
        <w:rPr>
          <w:rFonts w:ascii="Times New Roman" w:hAnsi="Times New Roman" w:cs="Times New Roman"/>
          <w:b/>
          <w:sz w:val="28"/>
          <w:szCs w:val="28"/>
        </w:rPr>
        <w:t>Întretinerea</w:t>
      </w:r>
      <w:proofErr w:type="spellEnd"/>
      <w:r w:rsidRPr="001C4056">
        <w:rPr>
          <w:rFonts w:ascii="Times New Roman" w:hAnsi="Times New Roman" w:cs="Times New Roman"/>
          <w:b/>
          <w:sz w:val="28"/>
          <w:szCs w:val="28"/>
        </w:rPr>
        <w:t xml:space="preserve"> drumurilor în perioada rece</w:t>
      </w:r>
    </w:p>
    <w:p w:rsidR="00A87CD8" w:rsidRPr="001C4056" w:rsidRDefault="00A87CD8" w:rsidP="001C4056">
      <w:pPr>
        <w:spacing w:line="276" w:lineRule="auto"/>
        <w:rPr>
          <w:rFonts w:ascii="Times New Roman" w:hAnsi="Times New Roman" w:cs="Times New Roman"/>
          <w:sz w:val="28"/>
          <w:szCs w:val="28"/>
          <w:lang w:val="en-US"/>
        </w:rPr>
      </w:pPr>
      <w:r w:rsidRPr="001C4056">
        <w:rPr>
          <w:rFonts w:ascii="Times New Roman" w:hAnsi="Times New Roman" w:cs="Times New Roman"/>
          <w:sz w:val="28"/>
          <w:szCs w:val="28"/>
          <w:lang w:val="en-US"/>
        </w:rPr>
        <w:t xml:space="preserve">Suma </w:t>
      </w:r>
      <w:proofErr w:type="spellStart"/>
      <w:r w:rsidRPr="001C4056">
        <w:rPr>
          <w:rFonts w:ascii="Times New Roman" w:hAnsi="Times New Roman" w:cs="Times New Roman"/>
          <w:sz w:val="28"/>
          <w:szCs w:val="28"/>
          <w:lang w:val="en-US"/>
        </w:rPr>
        <w:t>pe</w:t>
      </w:r>
      <w:proofErr w:type="spellEnd"/>
      <w:r w:rsidRPr="001C4056">
        <w:rPr>
          <w:rFonts w:ascii="Times New Roman" w:hAnsi="Times New Roman" w:cs="Times New Roman"/>
          <w:sz w:val="28"/>
          <w:szCs w:val="28"/>
          <w:lang w:val="en-US"/>
        </w:rPr>
        <w:t xml:space="preserve"> deviz-600</w:t>
      </w:r>
      <w:proofErr w:type="gramStart"/>
      <w:r w:rsidRPr="001C4056">
        <w:rPr>
          <w:rFonts w:ascii="Times New Roman" w:hAnsi="Times New Roman" w:cs="Times New Roman"/>
          <w:sz w:val="28"/>
          <w:szCs w:val="28"/>
          <w:lang w:val="en-US"/>
        </w:rPr>
        <w:t>,0</w:t>
      </w:r>
      <w:proofErr w:type="gram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mii</w:t>
      </w:r>
      <w:proofErr w:type="spellEnd"/>
      <w:r w:rsidRPr="001C4056">
        <w:rPr>
          <w:rFonts w:ascii="Times New Roman" w:hAnsi="Times New Roman" w:cs="Times New Roman"/>
          <w:sz w:val="28"/>
          <w:szCs w:val="28"/>
          <w:lang w:val="en-US"/>
        </w:rPr>
        <w:t xml:space="preserve"> lei</w:t>
      </w:r>
    </w:p>
    <w:p w:rsidR="00A87CD8" w:rsidRPr="001C4056" w:rsidRDefault="00A87CD8" w:rsidP="001C4056">
      <w:pPr>
        <w:spacing w:line="276" w:lineRule="auto"/>
        <w:rPr>
          <w:rFonts w:ascii="Times New Roman" w:hAnsi="Times New Roman" w:cs="Times New Roman"/>
          <w:sz w:val="28"/>
          <w:szCs w:val="28"/>
          <w:lang w:val="en-US"/>
        </w:rPr>
      </w:pPr>
      <w:r w:rsidRPr="001C4056">
        <w:rPr>
          <w:rFonts w:ascii="Times New Roman" w:hAnsi="Times New Roman" w:cs="Times New Roman"/>
          <w:sz w:val="28"/>
          <w:szCs w:val="28"/>
          <w:lang w:val="en-US"/>
        </w:rPr>
        <w:t>Suma ofertei-599</w:t>
      </w:r>
      <w:proofErr w:type="gramStart"/>
      <w:r w:rsidRPr="001C4056">
        <w:rPr>
          <w:rFonts w:ascii="Times New Roman" w:hAnsi="Times New Roman" w:cs="Times New Roman"/>
          <w:sz w:val="28"/>
          <w:szCs w:val="28"/>
          <w:lang w:val="en-US"/>
        </w:rPr>
        <w:t>,0</w:t>
      </w:r>
      <w:proofErr w:type="gram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mii</w:t>
      </w:r>
      <w:proofErr w:type="spellEnd"/>
      <w:r w:rsidRPr="001C4056">
        <w:rPr>
          <w:rFonts w:ascii="Times New Roman" w:hAnsi="Times New Roman" w:cs="Times New Roman"/>
          <w:sz w:val="28"/>
          <w:szCs w:val="28"/>
          <w:lang w:val="en-US"/>
        </w:rPr>
        <w:t xml:space="preserve"> lei</w:t>
      </w:r>
    </w:p>
    <w:p w:rsidR="00A87CD8" w:rsidRPr="001C4056" w:rsidRDefault="00A87CD8" w:rsidP="001C4056">
      <w:pPr>
        <w:spacing w:line="276" w:lineRule="auto"/>
        <w:rPr>
          <w:rFonts w:ascii="Times New Roman" w:hAnsi="Times New Roman" w:cs="Times New Roman"/>
          <w:b/>
          <w:sz w:val="28"/>
          <w:szCs w:val="28"/>
          <w:lang w:val="en-US"/>
        </w:rPr>
      </w:pPr>
      <w:r w:rsidRPr="001C4056">
        <w:rPr>
          <w:rFonts w:ascii="Times New Roman" w:hAnsi="Times New Roman" w:cs="Times New Roman"/>
          <w:sz w:val="28"/>
          <w:szCs w:val="28"/>
          <w:lang w:val="en-US"/>
        </w:rPr>
        <w:t>Economie-1</w:t>
      </w:r>
      <w:proofErr w:type="gramStart"/>
      <w:r w:rsidRPr="001C4056">
        <w:rPr>
          <w:rFonts w:ascii="Times New Roman" w:hAnsi="Times New Roman" w:cs="Times New Roman"/>
          <w:sz w:val="28"/>
          <w:szCs w:val="28"/>
          <w:lang w:val="en-US"/>
        </w:rPr>
        <w:t>,0</w:t>
      </w:r>
      <w:proofErr w:type="gram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mii</w:t>
      </w:r>
      <w:proofErr w:type="spellEnd"/>
      <w:r w:rsidRPr="001C4056">
        <w:rPr>
          <w:rFonts w:ascii="Times New Roman" w:hAnsi="Times New Roman" w:cs="Times New Roman"/>
          <w:sz w:val="28"/>
          <w:szCs w:val="28"/>
          <w:lang w:val="en-US"/>
        </w:rPr>
        <w:t xml:space="preserve"> lei</w:t>
      </w:r>
      <w:r w:rsidRPr="001C4056">
        <w:rPr>
          <w:rFonts w:ascii="Times New Roman" w:hAnsi="Times New Roman" w:cs="Times New Roman"/>
          <w:b/>
          <w:sz w:val="28"/>
          <w:szCs w:val="28"/>
          <w:lang w:val="en-US"/>
        </w:rPr>
        <w:t xml:space="preserve"> </w:t>
      </w:r>
    </w:p>
    <w:p w:rsidR="00A87CD8" w:rsidRPr="001C4056" w:rsidRDefault="00A87CD8" w:rsidP="001C4056">
      <w:pPr>
        <w:spacing w:line="276" w:lineRule="auto"/>
        <w:rPr>
          <w:rFonts w:ascii="Times New Roman" w:hAnsi="Times New Roman" w:cs="Times New Roman"/>
          <w:b/>
          <w:sz w:val="28"/>
          <w:szCs w:val="28"/>
          <w:lang w:val="en-US"/>
        </w:rPr>
      </w:pPr>
      <w:r w:rsidRPr="001C4056">
        <w:rPr>
          <w:rFonts w:ascii="Times New Roman" w:hAnsi="Times New Roman" w:cs="Times New Roman"/>
          <w:b/>
          <w:sz w:val="28"/>
          <w:szCs w:val="28"/>
          <w:lang w:val="en-US"/>
        </w:rPr>
        <w:t xml:space="preserve">Total </w:t>
      </w:r>
      <w:proofErr w:type="spellStart"/>
      <w:r w:rsidRPr="001C4056">
        <w:rPr>
          <w:rFonts w:ascii="Times New Roman" w:hAnsi="Times New Roman" w:cs="Times New Roman"/>
          <w:b/>
          <w:sz w:val="28"/>
          <w:szCs w:val="28"/>
          <w:lang w:val="en-US"/>
        </w:rPr>
        <w:t>economie</w:t>
      </w:r>
      <w:proofErr w:type="spellEnd"/>
      <w:r w:rsidRPr="001C4056">
        <w:rPr>
          <w:rFonts w:ascii="Times New Roman" w:hAnsi="Times New Roman" w:cs="Times New Roman"/>
          <w:b/>
          <w:sz w:val="28"/>
          <w:szCs w:val="28"/>
          <w:lang w:val="en-US"/>
        </w:rPr>
        <w:t>- 716,1mii lei</w:t>
      </w:r>
    </w:p>
    <w:p w:rsidR="00A87CD8" w:rsidRPr="001C4056" w:rsidRDefault="00A87CD8" w:rsidP="001C4056">
      <w:pPr>
        <w:spacing w:line="276" w:lineRule="auto"/>
        <w:rPr>
          <w:rFonts w:ascii="Times New Roman" w:hAnsi="Times New Roman" w:cs="Times New Roman"/>
          <w:sz w:val="28"/>
          <w:szCs w:val="28"/>
          <w:lang w:val="en-US"/>
        </w:rPr>
      </w:pPr>
      <w:proofErr w:type="spellStart"/>
      <w:r w:rsidRPr="001C4056">
        <w:rPr>
          <w:rFonts w:ascii="Times New Roman" w:hAnsi="Times New Roman" w:cs="Times New Roman"/>
          <w:sz w:val="28"/>
          <w:szCs w:val="28"/>
          <w:lang w:val="en-US"/>
        </w:rPr>
        <w:t>Economia</w:t>
      </w:r>
      <w:proofErr w:type="spell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primita</w:t>
      </w:r>
      <w:proofErr w:type="spellEnd"/>
      <w:r w:rsidRPr="001C4056">
        <w:rPr>
          <w:rFonts w:ascii="Times New Roman" w:hAnsi="Times New Roman" w:cs="Times New Roman"/>
          <w:sz w:val="28"/>
          <w:szCs w:val="28"/>
          <w:lang w:val="en-US"/>
        </w:rPr>
        <w:t xml:space="preserve"> se </w:t>
      </w:r>
      <w:proofErr w:type="spellStart"/>
      <w:r w:rsidRPr="001C4056">
        <w:rPr>
          <w:rFonts w:ascii="Times New Roman" w:hAnsi="Times New Roman" w:cs="Times New Roman"/>
          <w:sz w:val="28"/>
          <w:szCs w:val="28"/>
          <w:lang w:val="en-US"/>
        </w:rPr>
        <w:t>propune</w:t>
      </w:r>
      <w:proofErr w:type="spellEnd"/>
      <w:r w:rsidRPr="001C4056">
        <w:rPr>
          <w:rFonts w:ascii="Times New Roman" w:hAnsi="Times New Roman" w:cs="Times New Roman"/>
          <w:sz w:val="28"/>
          <w:szCs w:val="28"/>
          <w:lang w:val="en-US"/>
        </w:rPr>
        <w:t xml:space="preserve"> de </w:t>
      </w:r>
      <w:proofErr w:type="spellStart"/>
      <w:r w:rsidRPr="001C4056">
        <w:rPr>
          <w:rFonts w:ascii="Times New Roman" w:hAnsi="Times New Roman" w:cs="Times New Roman"/>
          <w:sz w:val="28"/>
          <w:szCs w:val="28"/>
          <w:lang w:val="en-US"/>
        </w:rPr>
        <w:t>r</w:t>
      </w:r>
      <w:r w:rsidR="001C4056" w:rsidRPr="001C4056">
        <w:rPr>
          <w:rFonts w:ascii="Times New Roman" w:hAnsi="Times New Roman" w:cs="Times New Roman"/>
          <w:sz w:val="28"/>
          <w:szCs w:val="28"/>
          <w:lang w:val="en-US"/>
        </w:rPr>
        <w:t>e</w:t>
      </w:r>
      <w:r w:rsidRPr="001C4056">
        <w:rPr>
          <w:rFonts w:ascii="Times New Roman" w:hAnsi="Times New Roman" w:cs="Times New Roman"/>
          <w:sz w:val="28"/>
          <w:szCs w:val="28"/>
          <w:lang w:val="en-US"/>
        </w:rPr>
        <w:t>partizat</w:t>
      </w:r>
      <w:proofErr w:type="spellEnd"/>
      <w:r w:rsidRPr="001C4056">
        <w:rPr>
          <w:rFonts w:ascii="Times New Roman" w:hAnsi="Times New Roman" w:cs="Times New Roman"/>
          <w:sz w:val="28"/>
          <w:szCs w:val="28"/>
          <w:lang w:val="en-US"/>
        </w:rPr>
        <w:t xml:space="preserve"> </w:t>
      </w:r>
      <w:proofErr w:type="spellStart"/>
      <w:r w:rsidR="001C4056" w:rsidRPr="001C4056">
        <w:rPr>
          <w:rFonts w:ascii="Times New Roman" w:hAnsi="Times New Roman" w:cs="Times New Roman"/>
          <w:sz w:val="28"/>
          <w:szCs w:val="28"/>
          <w:lang w:val="en-US"/>
        </w:rPr>
        <w:t>după</w:t>
      </w:r>
      <w:proofErr w:type="spellEnd"/>
      <w:r w:rsidR="001C4056" w:rsidRPr="001C4056">
        <w:rPr>
          <w:rFonts w:ascii="Times New Roman" w:hAnsi="Times New Roman" w:cs="Times New Roman"/>
          <w:sz w:val="28"/>
          <w:szCs w:val="28"/>
          <w:lang w:val="en-US"/>
        </w:rPr>
        <w:t xml:space="preserve"> cum </w:t>
      </w:r>
      <w:proofErr w:type="spellStart"/>
      <w:r w:rsidR="001C4056" w:rsidRPr="001C4056">
        <w:rPr>
          <w:rFonts w:ascii="Times New Roman" w:hAnsi="Times New Roman" w:cs="Times New Roman"/>
          <w:sz w:val="28"/>
          <w:szCs w:val="28"/>
          <w:lang w:val="en-US"/>
        </w:rPr>
        <w:t>urmează</w:t>
      </w:r>
      <w:proofErr w:type="spellEnd"/>
      <w:r w:rsidRPr="001C4056">
        <w:rPr>
          <w:rFonts w:ascii="Times New Roman" w:hAnsi="Times New Roman" w:cs="Times New Roman"/>
          <w:sz w:val="28"/>
          <w:szCs w:val="28"/>
          <w:lang w:val="en-US"/>
        </w:rPr>
        <w:t>:</w:t>
      </w:r>
    </w:p>
    <w:p w:rsidR="00A87CD8" w:rsidRPr="001C4056" w:rsidRDefault="00A87CD8" w:rsidP="001C4056">
      <w:pPr>
        <w:spacing w:line="276" w:lineRule="auto"/>
        <w:rPr>
          <w:rFonts w:ascii="Times New Roman" w:hAnsi="Times New Roman" w:cs="Times New Roman"/>
          <w:sz w:val="28"/>
          <w:szCs w:val="28"/>
          <w:lang w:val="en-US"/>
        </w:rPr>
      </w:pPr>
      <w:proofErr w:type="gramStart"/>
      <w:r w:rsidRPr="001C4056">
        <w:rPr>
          <w:rFonts w:ascii="Times New Roman" w:hAnsi="Times New Roman" w:cs="Times New Roman"/>
          <w:b/>
          <w:sz w:val="28"/>
          <w:szCs w:val="28"/>
          <w:lang w:val="en-US"/>
        </w:rPr>
        <w:t>1.Reparatia</w:t>
      </w:r>
      <w:proofErr w:type="gramEnd"/>
      <w:r w:rsidRPr="001C4056">
        <w:rPr>
          <w:rFonts w:ascii="Times New Roman" w:hAnsi="Times New Roman" w:cs="Times New Roman"/>
          <w:b/>
          <w:sz w:val="28"/>
          <w:szCs w:val="28"/>
          <w:lang w:val="en-US"/>
        </w:rPr>
        <w:t xml:space="preserve"> </w:t>
      </w:r>
      <w:proofErr w:type="spellStart"/>
      <w:r w:rsidRPr="001C4056">
        <w:rPr>
          <w:rFonts w:ascii="Times New Roman" w:hAnsi="Times New Roman" w:cs="Times New Roman"/>
          <w:b/>
          <w:sz w:val="28"/>
          <w:szCs w:val="28"/>
          <w:lang w:val="en-US"/>
        </w:rPr>
        <w:t>trotuarelor</w:t>
      </w:r>
      <w:proofErr w:type="spellEnd"/>
      <w:r w:rsidR="001C4056" w:rsidRPr="001C4056">
        <w:rPr>
          <w:rFonts w:ascii="Times New Roman" w:hAnsi="Times New Roman" w:cs="Times New Roman"/>
          <w:sz w:val="28"/>
          <w:szCs w:val="28"/>
          <w:lang w:val="en-US"/>
        </w:rPr>
        <w:t xml:space="preserve"> in </w:t>
      </w:r>
      <w:proofErr w:type="spellStart"/>
      <w:r w:rsidR="001C4056" w:rsidRPr="001C4056">
        <w:rPr>
          <w:rFonts w:ascii="Times New Roman" w:hAnsi="Times New Roman" w:cs="Times New Roman"/>
          <w:sz w:val="28"/>
          <w:szCs w:val="28"/>
          <w:lang w:val="en-US"/>
        </w:rPr>
        <w:t>localitati</w:t>
      </w:r>
      <w:r w:rsidRPr="001C4056">
        <w:rPr>
          <w:rFonts w:ascii="Times New Roman" w:hAnsi="Times New Roman" w:cs="Times New Roman"/>
          <w:sz w:val="28"/>
          <w:szCs w:val="28"/>
          <w:lang w:val="en-US"/>
        </w:rPr>
        <w:t>le</w:t>
      </w:r>
      <w:proofErr w:type="spellEnd"/>
      <w:r w:rsidRPr="001C4056">
        <w:rPr>
          <w:rFonts w:ascii="Times New Roman" w:hAnsi="Times New Roman" w:cs="Times New Roman"/>
          <w:sz w:val="28"/>
          <w:szCs w:val="28"/>
          <w:lang w:val="en-US"/>
        </w:rPr>
        <w:t xml:space="preserve"> care </w:t>
      </w:r>
      <w:proofErr w:type="spellStart"/>
      <w:r w:rsidRPr="001C4056">
        <w:rPr>
          <w:rFonts w:ascii="Times New Roman" w:hAnsi="Times New Roman" w:cs="Times New Roman"/>
          <w:sz w:val="28"/>
          <w:szCs w:val="28"/>
          <w:lang w:val="en-US"/>
        </w:rPr>
        <w:t>sunt</w:t>
      </w:r>
      <w:proofErr w:type="spell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incluse</w:t>
      </w:r>
      <w:proofErr w:type="spellEnd"/>
      <w:r w:rsidRPr="001C4056">
        <w:rPr>
          <w:rFonts w:ascii="Times New Roman" w:hAnsi="Times New Roman" w:cs="Times New Roman"/>
          <w:sz w:val="28"/>
          <w:szCs w:val="28"/>
          <w:lang w:val="en-US"/>
        </w:rPr>
        <w:t xml:space="preserve"> in </w:t>
      </w:r>
      <w:proofErr w:type="spellStart"/>
      <w:r w:rsidRPr="001C4056">
        <w:rPr>
          <w:rFonts w:ascii="Times New Roman" w:hAnsi="Times New Roman" w:cs="Times New Roman"/>
          <w:sz w:val="28"/>
          <w:szCs w:val="28"/>
          <w:lang w:val="en-US"/>
        </w:rPr>
        <w:t>lista</w:t>
      </w:r>
      <w:proofErr w:type="spellEnd"/>
      <w:r w:rsidR="001C4056" w:rsidRPr="001C4056">
        <w:rPr>
          <w:rFonts w:ascii="Times New Roman" w:hAnsi="Times New Roman" w:cs="Times New Roman"/>
          <w:sz w:val="28"/>
          <w:szCs w:val="28"/>
          <w:lang w:val="en-US"/>
        </w:rPr>
        <w:t xml:space="preserve"> </w:t>
      </w:r>
      <w:proofErr w:type="spellStart"/>
      <w:r w:rsidR="001C4056" w:rsidRPr="001C4056">
        <w:rPr>
          <w:rFonts w:ascii="Times New Roman" w:hAnsi="Times New Roman" w:cs="Times New Roman"/>
          <w:sz w:val="28"/>
          <w:szCs w:val="28"/>
          <w:lang w:val="en-US"/>
        </w:rPr>
        <w:t>drumurilor</w:t>
      </w:r>
      <w:proofErr w:type="spellEnd"/>
      <w:r w:rsidR="001C4056" w:rsidRPr="001C4056">
        <w:rPr>
          <w:rFonts w:ascii="Times New Roman" w:hAnsi="Times New Roman" w:cs="Times New Roman"/>
          <w:sz w:val="28"/>
          <w:szCs w:val="28"/>
          <w:lang w:val="en-US"/>
        </w:rPr>
        <w:t xml:space="preserve"> locale de </w:t>
      </w:r>
      <w:proofErr w:type="spellStart"/>
      <w:r w:rsidR="001C4056" w:rsidRPr="001C4056">
        <w:rPr>
          <w:rFonts w:ascii="Times New Roman" w:hAnsi="Times New Roman" w:cs="Times New Roman"/>
          <w:sz w:val="28"/>
          <w:szCs w:val="28"/>
          <w:lang w:val="en-US"/>
        </w:rPr>
        <w:t>nivelul</w:t>
      </w:r>
      <w:proofErr w:type="spellEnd"/>
      <w:r w:rsidR="001C4056" w:rsidRPr="001C4056">
        <w:rPr>
          <w:rFonts w:ascii="Times New Roman" w:hAnsi="Times New Roman" w:cs="Times New Roman"/>
          <w:sz w:val="28"/>
          <w:szCs w:val="28"/>
          <w:lang w:val="en-US"/>
        </w:rPr>
        <w:t xml:space="preserve"> II - </w:t>
      </w:r>
      <w:r w:rsidRPr="001C4056">
        <w:rPr>
          <w:rFonts w:ascii="Times New Roman" w:hAnsi="Times New Roman" w:cs="Times New Roman"/>
          <w:sz w:val="28"/>
          <w:szCs w:val="28"/>
          <w:lang w:val="en-US"/>
        </w:rPr>
        <w:t xml:space="preserve">686,1 </w:t>
      </w:r>
      <w:proofErr w:type="spellStart"/>
      <w:r w:rsidRPr="001C4056">
        <w:rPr>
          <w:rFonts w:ascii="Times New Roman" w:hAnsi="Times New Roman" w:cs="Times New Roman"/>
          <w:sz w:val="28"/>
          <w:szCs w:val="28"/>
          <w:lang w:val="en-US"/>
        </w:rPr>
        <w:t>mii</w:t>
      </w:r>
      <w:proofErr w:type="spellEnd"/>
      <w:r w:rsidRPr="001C4056">
        <w:rPr>
          <w:rFonts w:ascii="Times New Roman" w:hAnsi="Times New Roman" w:cs="Times New Roman"/>
          <w:sz w:val="28"/>
          <w:szCs w:val="28"/>
          <w:lang w:val="en-US"/>
        </w:rPr>
        <w:t xml:space="preserve"> lei.</w:t>
      </w:r>
    </w:p>
    <w:p w:rsidR="00A87CD8" w:rsidRPr="001C4056" w:rsidRDefault="00A87CD8" w:rsidP="001C4056">
      <w:pPr>
        <w:spacing w:line="276" w:lineRule="auto"/>
        <w:rPr>
          <w:rFonts w:ascii="Times New Roman" w:hAnsi="Times New Roman" w:cs="Times New Roman"/>
          <w:sz w:val="28"/>
          <w:szCs w:val="28"/>
          <w:lang w:val="en-US"/>
        </w:rPr>
      </w:pPr>
      <w:proofErr w:type="gramStart"/>
      <w:r w:rsidRPr="001C4056">
        <w:rPr>
          <w:rFonts w:ascii="Times New Roman" w:hAnsi="Times New Roman" w:cs="Times New Roman"/>
          <w:b/>
          <w:sz w:val="28"/>
          <w:szCs w:val="28"/>
          <w:lang w:val="en-US"/>
        </w:rPr>
        <w:t>2.Verificarea</w:t>
      </w:r>
      <w:proofErr w:type="gramEnd"/>
      <w:r w:rsidRPr="001C4056">
        <w:rPr>
          <w:rFonts w:ascii="Times New Roman" w:hAnsi="Times New Roman" w:cs="Times New Roman"/>
          <w:b/>
          <w:sz w:val="28"/>
          <w:szCs w:val="28"/>
          <w:lang w:val="en-US"/>
        </w:rPr>
        <w:t xml:space="preserve"> </w:t>
      </w:r>
      <w:proofErr w:type="spellStart"/>
      <w:r w:rsidRPr="001C4056">
        <w:rPr>
          <w:rFonts w:ascii="Times New Roman" w:hAnsi="Times New Roman" w:cs="Times New Roman"/>
          <w:b/>
          <w:sz w:val="28"/>
          <w:szCs w:val="28"/>
          <w:lang w:val="en-US"/>
        </w:rPr>
        <w:t>proiectului</w:t>
      </w:r>
      <w:proofErr w:type="spellEnd"/>
      <w:r w:rsidRPr="001C4056">
        <w:rPr>
          <w:rFonts w:ascii="Times New Roman" w:hAnsi="Times New Roman" w:cs="Times New Roman"/>
          <w:b/>
          <w:sz w:val="28"/>
          <w:szCs w:val="28"/>
          <w:lang w:val="en-US"/>
        </w:rPr>
        <w:t xml:space="preserve">: </w:t>
      </w:r>
      <w:proofErr w:type="spellStart"/>
      <w:r w:rsidRPr="001C4056">
        <w:rPr>
          <w:rFonts w:ascii="Times New Roman" w:hAnsi="Times New Roman" w:cs="Times New Roman"/>
          <w:sz w:val="28"/>
          <w:szCs w:val="28"/>
          <w:lang w:val="en-US"/>
        </w:rPr>
        <w:t>Constructia</w:t>
      </w:r>
      <w:proofErr w:type="spellEnd"/>
      <w:r w:rsidRPr="001C4056">
        <w:rPr>
          <w:rFonts w:ascii="Times New Roman" w:hAnsi="Times New Roman" w:cs="Times New Roman"/>
          <w:sz w:val="28"/>
          <w:szCs w:val="28"/>
          <w:lang w:val="en-US"/>
        </w:rPr>
        <w:t xml:space="preserve"> </w:t>
      </w:r>
      <w:proofErr w:type="spellStart"/>
      <w:r w:rsidRPr="001C4056">
        <w:rPr>
          <w:rFonts w:ascii="Times New Roman" w:hAnsi="Times New Roman" w:cs="Times New Roman"/>
          <w:sz w:val="28"/>
          <w:szCs w:val="28"/>
          <w:lang w:val="en-US"/>
        </w:rPr>
        <w:t>drumului</w:t>
      </w:r>
      <w:proofErr w:type="spellEnd"/>
      <w:r w:rsidRPr="001C4056">
        <w:rPr>
          <w:rFonts w:ascii="Times New Roman" w:hAnsi="Times New Roman" w:cs="Times New Roman"/>
          <w:sz w:val="28"/>
          <w:szCs w:val="28"/>
          <w:lang w:val="en-US"/>
        </w:rPr>
        <w:t xml:space="preserve"> L 200.1 Drum de access pre s.Socola-30,0 </w:t>
      </w:r>
      <w:proofErr w:type="spellStart"/>
      <w:r w:rsidRPr="001C4056">
        <w:rPr>
          <w:rFonts w:ascii="Times New Roman" w:hAnsi="Times New Roman" w:cs="Times New Roman"/>
          <w:sz w:val="28"/>
          <w:szCs w:val="28"/>
          <w:lang w:val="en-US"/>
        </w:rPr>
        <w:t>mii</w:t>
      </w:r>
      <w:proofErr w:type="spellEnd"/>
      <w:r w:rsidRPr="001C4056">
        <w:rPr>
          <w:rFonts w:ascii="Times New Roman" w:hAnsi="Times New Roman" w:cs="Times New Roman"/>
          <w:b/>
          <w:sz w:val="28"/>
          <w:szCs w:val="28"/>
          <w:lang w:val="en-US"/>
        </w:rPr>
        <w:t xml:space="preserve"> </w:t>
      </w:r>
      <w:r w:rsidRPr="001C4056">
        <w:rPr>
          <w:rFonts w:ascii="Times New Roman" w:hAnsi="Times New Roman" w:cs="Times New Roman"/>
          <w:sz w:val="28"/>
          <w:szCs w:val="28"/>
          <w:lang w:val="en-US"/>
        </w:rPr>
        <w:t xml:space="preserve">lei.                                                                                    </w:t>
      </w:r>
    </w:p>
    <w:p w:rsidR="00A87CD8" w:rsidRPr="001C4056" w:rsidRDefault="00A87CD8" w:rsidP="001C4056">
      <w:pPr>
        <w:spacing w:line="276" w:lineRule="auto"/>
        <w:rPr>
          <w:rFonts w:ascii="Times New Roman" w:hAnsi="Times New Roman" w:cs="Times New Roman"/>
          <w:sz w:val="28"/>
          <w:szCs w:val="28"/>
          <w:lang w:val="en-US"/>
        </w:rPr>
      </w:pPr>
    </w:p>
    <w:p w:rsidR="00A87CD8" w:rsidRPr="001C4056" w:rsidRDefault="00A87CD8" w:rsidP="001C4056">
      <w:pPr>
        <w:spacing w:line="276" w:lineRule="auto"/>
        <w:rPr>
          <w:rFonts w:ascii="Times New Roman" w:hAnsi="Times New Roman" w:cs="Times New Roman"/>
          <w:sz w:val="28"/>
          <w:szCs w:val="28"/>
          <w:lang w:val="en-US"/>
        </w:rPr>
      </w:pPr>
    </w:p>
    <w:p w:rsidR="00A87CD8" w:rsidRPr="001C4056" w:rsidRDefault="00A87CD8" w:rsidP="001C4056">
      <w:pPr>
        <w:spacing w:line="276" w:lineRule="auto"/>
        <w:rPr>
          <w:rFonts w:ascii="Times New Roman" w:hAnsi="Times New Roman" w:cs="Times New Roman"/>
          <w:b/>
          <w:sz w:val="28"/>
          <w:szCs w:val="28"/>
          <w:lang w:val="en-US"/>
        </w:rPr>
      </w:pPr>
      <w:r w:rsidRPr="001C4056">
        <w:rPr>
          <w:rFonts w:ascii="Times New Roman" w:hAnsi="Times New Roman" w:cs="Times New Roman"/>
          <w:b/>
          <w:sz w:val="28"/>
          <w:szCs w:val="28"/>
          <w:lang w:val="en-US"/>
        </w:rPr>
        <w:t xml:space="preserve">         </w:t>
      </w:r>
      <w:proofErr w:type="spellStart"/>
      <w:r w:rsidRPr="001C4056">
        <w:rPr>
          <w:rFonts w:ascii="Times New Roman" w:hAnsi="Times New Roman" w:cs="Times New Roman"/>
          <w:b/>
          <w:sz w:val="28"/>
          <w:szCs w:val="28"/>
          <w:lang w:val="en-US"/>
        </w:rPr>
        <w:t>Seful</w:t>
      </w:r>
      <w:proofErr w:type="spellEnd"/>
      <w:r w:rsidRPr="001C4056">
        <w:rPr>
          <w:rFonts w:ascii="Times New Roman" w:hAnsi="Times New Roman" w:cs="Times New Roman"/>
          <w:b/>
          <w:sz w:val="28"/>
          <w:szCs w:val="28"/>
          <w:lang w:val="en-US"/>
        </w:rPr>
        <w:t xml:space="preserve"> SCGCD                                                                                                   </w:t>
      </w:r>
      <w:proofErr w:type="spellStart"/>
      <w:r w:rsidRPr="001C4056">
        <w:rPr>
          <w:rFonts w:ascii="Times New Roman" w:hAnsi="Times New Roman" w:cs="Times New Roman"/>
          <w:b/>
          <w:sz w:val="28"/>
          <w:szCs w:val="28"/>
          <w:lang w:val="en-US"/>
        </w:rPr>
        <w:t>V.Iurcu</w:t>
      </w:r>
      <w:proofErr w:type="spellEnd"/>
    </w:p>
    <w:p w:rsidR="001C4056" w:rsidRPr="001C4056" w:rsidRDefault="001C4056" w:rsidP="001C4056">
      <w:pPr>
        <w:spacing w:line="276" w:lineRule="auto"/>
        <w:rPr>
          <w:rFonts w:ascii="Times New Roman" w:hAnsi="Times New Roman" w:cs="Times New Roman"/>
          <w:b/>
          <w:sz w:val="28"/>
          <w:szCs w:val="28"/>
          <w:lang w:val="en-US"/>
        </w:rPr>
      </w:pPr>
    </w:p>
    <w:p w:rsidR="001C4056" w:rsidRPr="001C4056" w:rsidRDefault="001C4056" w:rsidP="001C4056">
      <w:pPr>
        <w:spacing w:line="276" w:lineRule="auto"/>
        <w:rPr>
          <w:rFonts w:ascii="Times New Roman" w:hAnsi="Times New Roman" w:cs="Times New Roman"/>
          <w:b/>
          <w:sz w:val="28"/>
          <w:szCs w:val="28"/>
          <w:lang w:val="en-US"/>
        </w:rPr>
      </w:pPr>
    </w:p>
    <w:p w:rsidR="001C4056" w:rsidRPr="001C4056" w:rsidRDefault="001C4056" w:rsidP="001C4056">
      <w:pPr>
        <w:spacing w:line="276" w:lineRule="auto"/>
        <w:rPr>
          <w:rFonts w:ascii="Times New Roman" w:hAnsi="Times New Roman" w:cs="Times New Roman"/>
          <w:b/>
          <w:sz w:val="28"/>
          <w:szCs w:val="28"/>
          <w:lang w:val="en-US"/>
        </w:rPr>
      </w:pPr>
    </w:p>
    <w:p w:rsidR="001C4056" w:rsidRPr="001C4056" w:rsidRDefault="001C4056" w:rsidP="001C4056">
      <w:pPr>
        <w:spacing w:line="276" w:lineRule="auto"/>
        <w:rPr>
          <w:rFonts w:ascii="Times New Roman" w:hAnsi="Times New Roman" w:cs="Times New Roman"/>
          <w:b/>
          <w:sz w:val="28"/>
          <w:szCs w:val="28"/>
          <w:lang w:val="en-US"/>
        </w:rPr>
      </w:pPr>
    </w:p>
    <w:p w:rsidR="001C4056" w:rsidRPr="001C4056" w:rsidRDefault="001C4056" w:rsidP="001C4056">
      <w:pPr>
        <w:spacing w:line="276" w:lineRule="auto"/>
        <w:rPr>
          <w:rFonts w:ascii="Times New Roman" w:hAnsi="Times New Roman" w:cs="Times New Roman"/>
          <w:b/>
          <w:sz w:val="28"/>
          <w:szCs w:val="28"/>
          <w:lang w:val="en-US"/>
        </w:rPr>
      </w:pPr>
    </w:p>
    <w:p w:rsidR="001C4056" w:rsidRPr="001C4056" w:rsidRDefault="001C4056" w:rsidP="001C4056">
      <w:pPr>
        <w:spacing w:line="276" w:lineRule="auto"/>
        <w:rPr>
          <w:rFonts w:ascii="Times New Roman" w:hAnsi="Times New Roman" w:cs="Times New Roman"/>
          <w:b/>
          <w:sz w:val="28"/>
          <w:szCs w:val="28"/>
          <w:lang w:val="en-US"/>
        </w:rPr>
      </w:pPr>
    </w:p>
    <w:p w:rsidR="001C4056" w:rsidRDefault="001C4056" w:rsidP="008B2DC3">
      <w:pPr>
        <w:rPr>
          <w:rFonts w:ascii="Times New Roman" w:hAnsi="Times New Roman" w:cs="Times New Roman"/>
          <w:b/>
          <w:lang w:val="en-US"/>
        </w:rPr>
      </w:pPr>
    </w:p>
    <w:p w:rsidR="008B2DC3" w:rsidRDefault="008B2DC3" w:rsidP="001C4056">
      <w:pPr>
        <w:jc w:val="center"/>
        <w:rPr>
          <w:rFonts w:ascii="Times New Roman" w:hAnsi="Times New Roman" w:cs="Times New Roman"/>
          <w:b/>
          <w:lang w:val="en-US"/>
        </w:rPr>
      </w:pPr>
    </w:p>
    <w:p w:rsidR="008B2DC3" w:rsidRDefault="008B2DC3" w:rsidP="008B2DC3">
      <w:pPr>
        <w:ind w:left="-567"/>
        <w:jc w:val="center"/>
        <w:rPr>
          <w:rFonts w:ascii="Times New Roman" w:hAnsi="Times New Roman" w:cs="Times New Roman"/>
          <w:b/>
          <w:lang w:val="en-US"/>
        </w:rPr>
      </w:pPr>
    </w:p>
    <w:p w:rsidR="008B2DC3" w:rsidRDefault="008B2DC3" w:rsidP="008B2DC3">
      <w:pPr>
        <w:ind w:left="-567"/>
        <w:jc w:val="center"/>
        <w:rPr>
          <w:rFonts w:ascii="Times New Roman" w:hAnsi="Times New Roman" w:cs="Times New Roman"/>
          <w:b/>
          <w:lang w:val="en-US"/>
        </w:rPr>
      </w:pPr>
    </w:p>
    <w:p w:rsidR="008B2DC3" w:rsidRDefault="008B2DC3" w:rsidP="008B2DC3">
      <w:pPr>
        <w:ind w:left="-567"/>
        <w:jc w:val="center"/>
        <w:rPr>
          <w:rFonts w:ascii="Times New Roman" w:hAnsi="Times New Roman" w:cs="Times New Roman"/>
          <w:b/>
          <w:lang w:val="en-US"/>
        </w:rPr>
      </w:pPr>
    </w:p>
    <w:p w:rsidR="001C4056" w:rsidRPr="008B2DC3" w:rsidRDefault="001C4056" w:rsidP="008B2DC3">
      <w:pPr>
        <w:ind w:left="-567"/>
        <w:jc w:val="center"/>
        <w:rPr>
          <w:rFonts w:ascii="Times New Roman" w:hAnsi="Times New Roman" w:cs="Times New Roman"/>
        </w:rPr>
      </w:pPr>
      <w:r w:rsidRPr="008B2DC3">
        <w:rPr>
          <w:rFonts w:ascii="Times New Roman" w:hAnsi="Times New Roman" w:cs="Times New Roman"/>
          <w:b/>
          <w:lang w:val="en-US"/>
        </w:rPr>
        <w:lastRenderedPageBreak/>
        <w:t>NOTĂ INFORMATIVĂ</w:t>
      </w:r>
    </w:p>
    <w:p w:rsidR="001C4056" w:rsidRPr="008B2DC3" w:rsidRDefault="001C4056" w:rsidP="001C4056">
      <w:pPr>
        <w:spacing w:line="276" w:lineRule="auto"/>
        <w:jc w:val="center"/>
        <w:rPr>
          <w:rFonts w:ascii="Times New Roman" w:hAnsi="Times New Roman" w:cs="Times New Roman"/>
        </w:rPr>
      </w:pPr>
      <w:r w:rsidRPr="008B2DC3">
        <w:rPr>
          <w:rFonts w:ascii="Times New Roman" w:hAnsi="Times New Roman" w:cs="Times New Roman"/>
        </w:rPr>
        <w:t>Cu privire la modificarea anexei nr.10 a deciziei nr. 7-24  din 10 decembrie 2021 Cu privire  la aprobarea bugetului  raional  pe  anul  2022</w:t>
      </w:r>
    </w:p>
    <w:tbl>
      <w:tblPr>
        <w:tblpPr w:leftFromText="180" w:rightFromText="180" w:vertAnchor="text" w:horzAnchor="page" w:tblpX="888" w:tblpY="187"/>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5"/>
      </w:tblGrid>
      <w:tr w:rsidR="001C4056" w:rsidRPr="008B2DC3" w:rsidTr="00277E4C">
        <w:tc>
          <w:tcPr>
            <w:tcW w:w="11165" w:type="dxa"/>
          </w:tcPr>
          <w:p w:rsidR="001C4056" w:rsidRPr="008B2DC3" w:rsidRDefault="001C4056" w:rsidP="00277E4C">
            <w:pPr>
              <w:spacing w:line="276" w:lineRule="auto"/>
              <w:rPr>
                <w:rFonts w:ascii="Times New Roman" w:hAnsi="Times New Roman" w:cs="Times New Roman"/>
              </w:rPr>
            </w:pPr>
            <w:r w:rsidRPr="008B2DC3">
              <w:rPr>
                <w:rFonts w:ascii="Times New Roman" w:hAnsi="Times New Roman" w:cs="Times New Roman"/>
              </w:rPr>
              <w:t>1. Denumirea autorului şi, după caz, a participanţilor la elaborarea proiectului</w:t>
            </w:r>
          </w:p>
        </w:tc>
      </w:tr>
      <w:tr w:rsidR="001C4056" w:rsidRPr="008B2DC3" w:rsidTr="00277E4C">
        <w:tc>
          <w:tcPr>
            <w:tcW w:w="11165" w:type="dxa"/>
          </w:tcPr>
          <w:p w:rsidR="001C4056" w:rsidRPr="008B2DC3" w:rsidRDefault="001C4056" w:rsidP="00277E4C">
            <w:pPr>
              <w:rPr>
                <w:rFonts w:ascii="Times New Roman" w:hAnsi="Times New Roman" w:cs="Times New Roman"/>
              </w:rPr>
            </w:pPr>
            <w:r w:rsidRPr="008B2DC3">
              <w:rPr>
                <w:rFonts w:ascii="Times New Roman" w:hAnsi="Times New Roman" w:cs="Times New Roman"/>
              </w:rPr>
              <w:t>Proiectul de decizie  Cu privire la modificarea anexei nr.10 a deciziei nr. 7-24  din 10 decembrie 2022  Cu privire  la aprobarea bugetului  raional  pe  anul  2022 este elaborat de către Secţia Construcţii, Gospodării Comunale şi Drumuri , subdiviziune a Consiliului raional Şoldăneşti</w:t>
            </w:r>
          </w:p>
        </w:tc>
      </w:tr>
      <w:tr w:rsidR="001C4056" w:rsidRPr="008B2DC3" w:rsidTr="00277E4C">
        <w:tc>
          <w:tcPr>
            <w:tcW w:w="11165" w:type="dxa"/>
          </w:tcPr>
          <w:p w:rsidR="001C4056" w:rsidRPr="008B2DC3" w:rsidRDefault="001C4056" w:rsidP="00277E4C">
            <w:pPr>
              <w:spacing w:line="276" w:lineRule="auto"/>
              <w:rPr>
                <w:rFonts w:ascii="Times New Roman" w:hAnsi="Times New Roman" w:cs="Times New Roman"/>
              </w:rPr>
            </w:pPr>
            <w:r w:rsidRPr="008B2DC3">
              <w:rPr>
                <w:rFonts w:ascii="Times New Roman" w:hAnsi="Times New Roman" w:cs="Times New Roman"/>
              </w:rPr>
              <w:t>2. Condiţiile ce au impus elaborarea proiectului de act normativ şi finalităţile urmărite</w:t>
            </w:r>
          </w:p>
        </w:tc>
      </w:tr>
      <w:tr w:rsidR="001C4056" w:rsidRPr="008B2DC3" w:rsidTr="00277E4C">
        <w:tc>
          <w:tcPr>
            <w:tcW w:w="11165" w:type="dxa"/>
          </w:tcPr>
          <w:p w:rsidR="001C4056" w:rsidRPr="008B2DC3" w:rsidRDefault="001C4056" w:rsidP="00277E4C">
            <w:pPr>
              <w:spacing w:line="276" w:lineRule="auto"/>
              <w:rPr>
                <w:rFonts w:ascii="Times New Roman" w:hAnsi="Times New Roman" w:cs="Times New Roman"/>
                <w:lang w:val="en-US"/>
              </w:rPr>
            </w:pPr>
            <w:r w:rsidRPr="008B2DC3">
              <w:rPr>
                <w:rFonts w:ascii="Times New Roman" w:hAnsi="Times New Roman" w:cs="Times New Roman"/>
              </w:rPr>
              <w:t xml:space="preserve">     </w:t>
            </w:r>
            <w:r w:rsidRPr="008B2DC3">
              <w:rPr>
                <w:rFonts w:ascii="Times New Roman" w:hAnsi="Times New Roman" w:cs="Times New Roman"/>
                <w:lang w:val="en-US"/>
              </w:rPr>
              <w:t xml:space="preserve"> </w:t>
            </w:r>
            <w:r w:rsidRPr="008B2DC3">
              <w:rPr>
                <w:rFonts w:ascii="Times New Roman" w:hAnsi="Times New Roman" w:cs="Times New Roman"/>
              </w:rPr>
              <w:t xml:space="preserve">În urma desfăşurării licitației publice pentru întreținerea, reparații curente și capitale a drumurilor publice locale raionale s-a obținut o economie a surselor financiare în </w:t>
            </w:r>
            <w:proofErr w:type="spellStart"/>
            <w:r w:rsidRPr="008B2DC3">
              <w:rPr>
                <w:rFonts w:ascii="Times New Roman" w:hAnsi="Times New Roman" w:cs="Times New Roman"/>
              </w:rPr>
              <w:t>summă</w:t>
            </w:r>
            <w:proofErr w:type="spellEnd"/>
            <w:r w:rsidRPr="008B2DC3">
              <w:rPr>
                <w:rFonts w:ascii="Times New Roman" w:hAnsi="Times New Roman" w:cs="Times New Roman"/>
              </w:rPr>
              <w:t xml:space="preserve"> de 716,1 mii lei. </w:t>
            </w:r>
          </w:p>
        </w:tc>
      </w:tr>
      <w:tr w:rsidR="001C4056" w:rsidRPr="008B2DC3" w:rsidTr="00277E4C">
        <w:tc>
          <w:tcPr>
            <w:tcW w:w="11165" w:type="dxa"/>
          </w:tcPr>
          <w:p w:rsidR="001C4056" w:rsidRPr="008B2DC3" w:rsidRDefault="001C4056" w:rsidP="00277E4C">
            <w:pPr>
              <w:spacing w:line="276" w:lineRule="auto"/>
              <w:rPr>
                <w:rFonts w:ascii="Times New Roman" w:hAnsi="Times New Roman" w:cs="Times New Roman"/>
                <w:b/>
              </w:rPr>
            </w:pPr>
            <w:r w:rsidRPr="008B2DC3">
              <w:rPr>
                <w:rFonts w:ascii="Times New Roman" w:hAnsi="Times New Roman" w:cs="Times New Roman"/>
                <w:b/>
              </w:rPr>
              <w:t>3.  Principalele prevederi ale proiectului şi evidenţierea elementelor noi</w:t>
            </w:r>
          </w:p>
        </w:tc>
      </w:tr>
      <w:tr w:rsidR="001C4056" w:rsidRPr="008B2DC3" w:rsidTr="00277E4C">
        <w:tc>
          <w:tcPr>
            <w:tcW w:w="11165" w:type="dxa"/>
          </w:tcPr>
          <w:p w:rsidR="001C4056" w:rsidRPr="008B2DC3" w:rsidRDefault="001C4056" w:rsidP="00277E4C">
            <w:pPr>
              <w:spacing w:line="276" w:lineRule="auto"/>
              <w:rPr>
                <w:rFonts w:ascii="Times New Roman" w:hAnsi="Times New Roman" w:cs="Times New Roman"/>
              </w:rPr>
            </w:pPr>
            <w:r w:rsidRPr="008B2DC3">
              <w:rPr>
                <w:rFonts w:ascii="Times New Roman" w:hAnsi="Times New Roman" w:cs="Times New Roman"/>
              </w:rPr>
              <w:t xml:space="preserve">      Proiectul de decizie este întemeiat în conformitate cu: Legea drumurilor nr. 509 -XIII din 22 iunie 1995; Legea privind administraţia publică locală nr.436 –XVI din 28.12.2006, art.43 alin(1) </w:t>
            </w:r>
            <w:proofErr w:type="spellStart"/>
            <w:r w:rsidRPr="008B2DC3">
              <w:rPr>
                <w:rFonts w:ascii="Times New Roman" w:hAnsi="Times New Roman" w:cs="Times New Roman"/>
              </w:rPr>
              <w:t>lit.g</w:t>
            </w:r>
            <w:proofErr w:type="spellEnd"/>
            <w:r w:rsidRPr="008B2DC3">
              <w:rPr>
                <w:rFonts w:ascii="Times New Roman" w:hAnsi="Times New Roman" w:cs="Times New Roman"/>
              </w:rPr>
              <w:t>);  Legea nr.131 din 03.07.2015 privind achizițiile publice; Legea nr.100 din 22.12.2017 cu privire la actele normative; Regulamentul cu privire la constituirea şi utilizarea fondului rutier aprobat prin Hotărârea  Parlamentului Republicii Moldova nr. 893-XIII din 26.06.1996, cap. X utilizarea fondului, p 37,  fondul este utilizat pentru finanţarea lucrărilor de întreţinere, reparaţie şi reconstrucţie a drumurilor publice naţionale şi locale</w:t>
            </w:r>
            <w:r w:rsidRPr="008B2DC3">
              <w:rPr>
                <w:rFonts w:ascii="Times New Roman" w:hAnsi="Times New Roman" w:cs="Times New Roman"/>
                <w:color w:val="000000"/>
              </w:rPr>
              <w:t>, comunale şi a străzilor;</w:t>
            </w:r>
            <w:r w:rsidRPr="008B2DC3">
              <w:rPr>
                <w:rFonts w:ascii="Times New Roman" w:hAnsi="Times New Roman" w:cs="Times New Roman"/>
              </w:rPr>
              <w:t xml:space="preserve"> decizia  nr. 7-24  din 10 decembrie 2021 Cu privire  la aprobarea bugetului  raional  pe  anul  2022.</w:t>
            </w:r>
          </w:p>
        </w:tc>
      </w:tr>
      <w:tr w:rsidR="001C4056" w:rsidRPr="008B2DC3" w:rsidTr="00277E4C">
        <w:tc>
          <w:tcPr>
            <w:tcW w:w="11165" w:type="dxa"/>
          </w:tcPr>
          <w:p w:rsidR="001C4056" w:rsidRPr="008B2DC3" w:rsidRDefault="001C4056" w:rsidP="00277E4C">
            <w:pPr>
              <w:spacing w:line="276" w:lineRule="auto"/>
              <w:rPr>
                <w:rFonts w:ascii="Times New Roman" w:hAnsi="Times New Roman" w:cs="Times New Roman"/>
                <w:b/>
              </w:rPr>
            </w:pPr>
            <w:r w:rsidRPr="008B2DC3">
              <w:rPr>
                <w:rFonts w:ascii="Times New Roman" w:hAnsi="Times New Roman" w:cs="Times New Roman"/>
                <w:b/>
              </w:rPr>
              <w:t>4.  Fundamentarea economico – financiară</w:t>
            </w:r>
          </w:p>
        </w:tc>
      </w:tr>
      <w:tr w:rsidR="001C4056" w:rsidRPr="008B2DC3" w:rsidTr="00277E4C">
        <w:tc>
          <w:tcPr>
            <w:tcW w:w="11165" w:type="dxa"/>
          </w:tcPr>
          <w:p w:rsidR="001C4056" w:rsidRPr="008B2DC3" w:rsidRDefault="001C4056" w:rsidP="00277E4C">
            <w:pPr>
              <w:spacing w:line="276" w:lineRule="auto"/>
              <w:rPr>
                <w:rFonts w:ascii="Times New Roman" w:hAnsi="Times New Roman" w:cs="Times New Roman"/>
              </w:rPr>
            </w:pPr>
            <w:r w:rsidRPr="008B2DC3">
              <w:rPr>
                <w:rFonts w:ascii="Times New Roman" w:hAnsi="Times New Roman" w:cs="Times New Roman"/>
              </w:rPr>
              <w:t xml:space="preserve">    Pentru executarea </w:t>
            </w:r>
            <w:proofErr w:type="spellStart"/>
            <w:r w:rsidRPr="008B2DC3">
              <w:rPr>
                <w:rFonts w:ascii="Times New Roman" w:hAnsi="Times New Roman" w:cs="Times New Roman"/>
              </w:rPr>
              <w:t>lucrarilor</w:t>
            </w:r>
            <w:proofErr w:type="spellEnd"/>
            <w:r w:rsidRPr="008B2DC3">
              <w:rPr>
                <w:rFonts w:ascii="Times New Roman" w:hAnsi="Times New Roman" w:cs="Times New Roman"/>
              </w:rPr>
              <w:t xml:space="preserve"> de </w:t>
            </w:r>
            <w:proofErr w:type="spellStart"/>
            <w:r w:rsidRPr="008B2DC3">
              <w:rPr>
                <w:rFonts w:ascii="Times New Roman" w:hAnsi="Times New Roman" w:cs="Times New Roman"/>
              </w:rPr>
              <w:t>intretinere</w:t>
            </w:r>
            <w:proofErr w:type="spellEnd"/>
            <w:r w:rsidRPr="008B2DC3">
              <w:rPr>
                <w:rFonts w:ascii="Times New Roman" w:hAnsi="Times New Roman" w:cs="Times New Roman"/>
              </w:rPr>
              <w:t xml:space="preserve"> si </w:t>
            </w:r>
            <w:proofErr w:type="spellStart"/>
            <w:r w:rsidRPr="008B2DC3">
              <w:rPr>
                <w:rFonts w:ascii="Times New Roman" w:hAnsi="Times New Roman" w:cs="Times New Roman"/>
              </w:rPr>
              <w:t>reparatie</w:t>
            </w:r>
            <w:proofErr w:type="spellEnd"/>
            <w:r w:rsidRPr="008B2DC3">
              <w:rPr>
                <w:rFonts w:ascii="Times New Roman" w:hAnsi="Times New Roman" w:cs="Times New Roman"/>
              </w:rPr>
              <w:t xml:space="preserve"> a drumurilor publice locale de interes raional a fost aprobate de la bugetul de stat către bugetul APL de nivelul II  a raionului Şoldăneşti -  9966,2 mii lei.</w:t>
            </w:r>
          </w:p>
          <w:p w:rsidR="001C4056" w:rsidRPr="008B2DC3" w:rsidRDefault="001C4056" w:rsidP="00277E4C">
            <w:pPr>
              <w:spacing w:line="276" w:lineRule="auto"/>
              <w:rPr>
                <w:rFonts w:ascii="Times New Roman" w:hAnsi="Times New Roman" w:cs="Times New Roman"/>
              </w:rPr>
            </w:pPr>
            <w:r w:rsidRPr="008B2DC3">
              <w:rPr>
                <w:rFonts w:ascii="Times New Roman" w:hAnsi="Times New Roman" w:cs="Times New Roman"/>
              </w:rPr>
              <w:t xml:space="preserve"> Economia primită în urma desfăşurării licitației publice este  de 716,1 mii lei  şi se repartizează în felul următor:</w:t>
            </w:r>
          </w:p>
          <w:p w:rsidR="001C4056" w:rsidRPr="008B2DC3" w:rsidRDefault="001C4056" w:rsidP="00277E4C">
            <w:pPr>
              <w:spacing w:line="276" w:lineRule="auto"/>
              <w:rPr>
                <w:rFonts w:ascii="Times New Roman" w:hAnsi="Times New Roman" w:cs="Times New Roman"/>
              </w:rPr>
            </w:pPr>
            <w:r w:rsidRPr="008B2DC3">
              <w:rPr>
                <w:rFonts w:ascii="Times New Roman" w:hAnsi="Times New Roman" w:cs="Times New Roman"/>
              </w:rPr>
              <w:t xml:space="preserve"> 1.pentru </w:t>
            </w:r>
            <w:proofErr w:type="spellStart"/>
            <w:r w:rsidRPr="008B2DC3">
              <w:rPr>
                <w:rFonts w:ascii="Times New Roman" w:hAnsi="Times New Roman" w:cs="Times New Roman"/>
              </w:rPr>
              <w:t>reparațiea</w:t>
            </w:r>
            <w:proofErr w:type="spellEnd"/>
            <w:r w:rsidRPr="008B2DC3">
              <w:rPr>
                <w:rFonts w:ascii="Times New Roman" w:hAnsi="Times New Roman" w:cs="Times New Roman"/>
              </w:rPr>
              <w:t xml:space="preserve"> trotuarelor în localitățile care sunt incluse în lista drumurilor locale de nivelul II se alocă suma de 686,1 mii lei. </w:t>
            </w:r>
          </w:p>
          <w:p w:rsidR="001C4056" w:rsidRPr="008B2DC3" w:rsidRDefault="001C4056" w:rsidP="00277E4C">
            <w:pPr>
              <w:spacing w:line="276" w:lineRule="auto"/>
              <w:rPr>
                <w:rFonts w:ascii="Times New Roman" w:hAnsi="Times New Roman" w:cs="Times New Roman"/>
              </w:rPr>
            </w:pPr>
            <w:r w:rsidRPr="008B2DC3">
              <w:rPr>
                <w:rFonts w:ascii="Times New Roman" w:hAnsi="Times New Roman" w:cs="Times New Roman"/>
              </w:rPr>
              <w:t>2.pentru verificarea proiectului</w:t>
            </w:r>
            <w:r w:rsidRPr="008B2DC3">
              <w:rPr>
                <w:rFonts w:ascii="Times New Roman" w:hAnsi="Times New Roman" w:cs="Times New Roman"/>
                <w:lang w:val="en-US"/>
              </w:rPr>
              <w:t xml:space="preserve"> “</w:t>
            </w:r>
            <w:r w:rsidRPr="008B2DC3">
              <w:rPr>
                <w:rFonts w:ascii="Times New Roman" w:hAnsi="Times New Roman" w:cs="Times New Roman"/>
              </w:rPr>
              <w:t xml:space="preserve">Construcția drumului L 200,1, drum de acces spre </w:t>
            </w:r>
            <w:proofErr w:type="spellStart"/>
            <w:r w:rsidRPr="008B2DC3">
              <w:rPr>
                <w:rFonts w:ascii="Times New Roman" w:hAnsi="Times New Roman" w:cs="Times New Roman"/>
              </w:rPr>
              <w:t>s.Socola</w:t>
            </w:r>
            <w:proofErr w:type="spellEnd"/>
            <w:r w:rsidRPr="008B2DC3">
              <w:rPr>
                <w:rFonts w:ascii="Times New Roman" w:hAnsi="Times New Roman" w:cs="Times New Roman"/>
              </w:rPr>
              <w:t xml:space="preserve">” se alocă suma de 30,0 mii lei.  </w:t>
            </w:r>
          </w:p>
          <w:p w:rsidR="001C4056" w:rsidRPr="008B2DC3" w:rsidRDefault="001C4056" w:rsidP="00277E4C">
            <w:pPr>
              <w:spacing w:line="276" w:lineRule="auto"/>
              <w:rPr>
                <w:rFonts w:ascii="Times New Roman" w:hAnsi="Times New Roman" w:cs="Times New Roman"/>
              </w:rPr>
            </w:pPr>
            <w:r w:rsidRPr="008B2DC3">
              <w:rPr>
                <w:rFonts w:ascii="Times New Roman" w:hAnsi="Times New Roman" w:cs="Times New Roman"/>
              </w:rPr>
              <w:t xml:space="preserve">Sursele financiare sunt expuse in program si in nota informativa, care va permite valorificarea Programului lucrărilor de întreținere și reparație a drumurilor publice locale (de interes raional) finanțate din mijloacele fondului rutier pe anul 2022 în raionul Şoldăneşti  în totalmente.  </w:t>
            </w:r>
          </w:p>
        </w:tc>
      </w:tr>
      <w:tr w:rsidR="001C4056" w:rsidRPr="008B2DC3" w:rsidTr="00277E4C">
        <w:tc>
          <w:tcPr>
            <w:tcW w:w="11165" w:type="dxa"/>
          </w:tcPr>
          <w:p w:rsidR="001C4056" w:rsidRPr="008B2DC3" w:rsidRDefault="001C4056" w:rsidP="001C4056">
            <w:pPr>
              <w:pStyle w:val="a4"/>
              <w:numPr>
                <w:ilvl w:val="0"/>
                <w:numId w:val="2"/>
              </w:numPr>
              <w:jc w:val="both"/>
              <w:rPr>
                <w:rFonts w:ascii="Times New Roman" w:hAnsi="Times New Roman"/>
                <w:b/>
                <w:sz w:val="24"/>
                <w:szCs w:val="24"/>
                <w:lang w:val="en-US"/>
              </w:rPr>
            </w:pPr>
            <w:proofErr w:type="spellStart"/>
            <w:r w:rsidRPr="008B2DC3">
              <w:rPr>
                <w:rFonts w:ascii="Times New Roman" w:hAnsi="Times New Roman"/>
                <w:b/>
                <w:sz w:val="24"/>
                <w:szCs w:val="24"/>
                <w:lang w:val="en-US"/>
              </w:rPr>
              <w:t>Avizarea</w:t>
            </w:r>
            <w:proofErr w:type="spellEnd"/>
            <w:r w:rsidRPr="008B2DC3">
              <w:rPr>
                <w:rFonts w:ascii="Times New Roman" w:hAnsi="Times New Roman"/>
                <w:b/>
                <w:sz w:val="24"/>
                <w:szCs w:val="24"/>
                <w:lang w:val="en-US"/>
              </w:rPr>
              <w:t xml:space="preserve"> </w:t>
            </w:r>
            <w:proofErr w:type="spellStart"/>
            <w:r w:rsidRPr="008B2DC3">
              <w:rPr>
                <w:rFonts w:ascii="Times New Roman" w:hAnsi="Times New Roman"/>
                <w:b/>
                <w:sz w:val="24"/>
                <w:szCs w:val="24"/>
                <w:lang w:val="en-US"/>
              </w:rPr>
              <w:t>şi</w:t>
            </w:r>
            <w:proofErr w:type="spellEnd"/>
            <w:r w:rsidRPr="008B2DC3">
              <w:rPr>
                <w:rFonts w:ascii="Times New Roman" w:hAnsi="Times New Roman"/>
                <w:b/>
                <w:sz w:val="24"/>
                <w:szCs w:val="24"/>
                <w:lang w:val="en-US"/>
              </w:rPr>
              <w:t xml:space="preserve"> </w:t>
            </w:r>
            <w:proofErr w:type="spellStart"/>
            <w:r w:rsidRPr="008B2DC3">
              <w:rPr>
                <w:rFonts w:ascii="Times New Roman" w:hAnsi="Times New Roman"/>
                <w:b/>
                <w:sz w:val="24"/>
                <w:szCs w:val="24"/>
                <w:lang w:val="en-US"/>
              </w:rPr>
              <w:t>consultarea</w:t>
            </w:r>
            <w:proofErr w:type="spellEnd"/>
            <w:r w:rsidRPr="008B2DC3">
              <w:rPr>
                <w:rFonts w:ascii="Times New Roman" w:hAnsi="Times New Roman"/>
                <w:b/>
                <w:sz w:val="24"/>
                <w:szCs w:val="24"/>
                <w:lang w:val="en-US"/>
              </w:rPr>
              <w:t xml:space="preserve"> </w:t>
            </w:r>
            <w:proofErr w:type="spellStart"/>
            <w:r w:rsidRPr="008B2DC3">
              <w:rPr>
                <w:rFonts w:ascii="Times New Roman" w:hAnsi="Times New Roman"/>
                <w:b/>
                <w:sz w:val="24"/>
                <w:szCs w:val="24"/>
                <w:lang w:val="en-US"/>
              </w:rPr>
              <w:t>publică</w:t>
            </w:r>
            <w:proofErr w:type="spellEnd"/>
            <w:r w:rsidRPr="008B2DC3">
              <w:rPr>
                <w:rFonts w:ascii="Times New Roman" w:hAnsi="Times New Roman"/>
                <w:b/>
                <w:sz w:val="24"/>
                <w:szCs w:val="24"/>
                <w:lang w:val="en-US"/>
              </w:rPr>
              <w:t xml:space="preserve"> a </w:t>
            </w:r>
            <w:proofErr w:type="spellStart"/>
            <w:proofErr w:type="gramStart"/>
            <w:r w:rsidRPr="008B2DC3">
              <w:rPr>
                <w:rFonts w:ascii="Times New Roman" w:hAnsi="Times New Roman"/>
                <w:b/>
                <w:sz w:val="24"/>
                <w:szCs w:val="24"/>
                <w:lang w:val="en-US"/>
              </w:rPr>
              <w:t>proiectului</w:t>
            </w:r>
            <w:proofErr w:type="spellEnd"/>
            <w:r w:rsidRPr="008B2DC3">
              <w:rPr>
                <w:rFonts w:ascii="Times New Roman" w:hAnsi="Times New Roman"/>
                <w:b/>
                <w:sz w:val="24"/>
                <w:szCs w:val="24"/>
                <w:lang w:val="en-US"/>
              </w:rPr>
              <w:t xml:space="preserve"> .</w:t>
            </w:r>
            <w:proofErr w:type="gramEnd"/>
          </w:p>
          <w:p w:rsidR="001C4056" w:rsidRPr="008B2DC3" w:rsidRDefault="001C4056" w:rsidP="00277E4C">
            <w:pPr>
              <w:jc w:val="both"/>
              <w:rPr>
                <w:rFonts w:ascii="Times New Roman" w:hAnsi="Times New Roman" w:cs="Times New Roman"/>
                <w:lang w:val="en-US"/>
              </w:rPr>
            </w:pPr>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În</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baza</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celor</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expuse</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şi</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în</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conformitate</w:t>
            </w:r>
            <w:proofErr w:type="spellEnd"/>
            <w:r w:rsidRPr="008B2DC3">
              <w:rPr>
                <w:rFonts w:ascii="Times New Roman" w:hAnsi="Times New Roman" w:cs="Times New Roman"/>
                <w:lang w:val="en-US"/>
              </w:rPr>
              <w:t xml:space="preserve"> cu art. 32 din </w:t>
            </w:r>
            <w:proofErr w:type="spellStart"/>
            <w:r w:rsidRPr="008B2DC3">
              <w:rPr>
                <w:rFonts w:ascii="Times New Roman" w:hAnsi="Times New Roman" w:cs="Times New Roman"/>
                <w:lang w:val="en-US"/>
              </w:rPr>
              <w:t>Legea</w:t>
            </w:r>
            <w:proofErr w:type="spellEnd"/>
            <w:r w:rsidRPr="008B2DC3">
              <w:rPr>
                <w:rFonts w:ascii="Times New Roman" w:hAnsi="Times New Roman" w:cs="Times New Roman"/>
                <w:lang w:val="en-US"/>
              </w:rPr>
              <w:t xml:space="preserve"> nr. 100/2017 </w:t>
            </w:r>
            <w:proofErr w:type="spellStart"/>
            <w:r w:rsidRPr="008B2DC3">
              <w:rPr>
                <w:rFonts w:ascii="Times New Roman" w:hAnsi="Times New Roman" w:cs="Times New Roman"/>
                <w:lang w:val="en-US"/>
              </w:rPr>
              <w:t>cu</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privire</w:t>
            </w:r>
            <w:proofErr w:type="spellEnd"/>
            <w:r w:rsidRPr="008B2DC3">
              <w:rPr>
                <w:rFonts w:ascii="Times New Roman" w:hAnsi="Times New Roman" w:cs="Times New Roman"/>
                <w:lang w:val="en-US"/>
              </w:rPr>
              <w:t xml:space="preserve"> la </w:t>
            </w:r>
            <w:proofErr w:type="spellStart"/>
            <w:proofErr w:type="gramStart"/>
            <w:r w:rsidRPr="008B2DC3">
              <w:rPr>
                <w:rFonts w:ascii="Times New Roman" w:hAnsi="Times New Roman" w:cs="Times New Roman"/>
                <w:lang w:val="en-US"/>
              </w:rPr>
              <w:t>actele</w:t>
            </w:r>
            <w:proofErr w:type="spellEnd"/>
            <w:r w:rsidRPr="008B2DC3">
              <w:rPr>
                <w:rFonts w:ascii="Times New Roman" w:hAnsi="Times New Roman" w:cs="Times New Roman"/>
                <w:lang w:val="en-US"/>
              </w:rPr>
              <w:t xml:space="preserve">  normative</w:t>
            </w:r>
            <w:proofErr w:type="gram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proiectul</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deciziei</w:t>
            </w:r>
            <w:proofErr w:type="spellEnd"/>
            <w:r w:rsidRPr="008B2DC3">
              <w:rPr>
                <w:rFonts w:ascii="Times New Roman" w:hAnsi="Times New Roman" w:cs="Times New Roman"/>
                <w:lang w:val="en-US"/>
              </w:rPr>
              <w:t xml:space="preserve"> a </w:t>
            </w:r>
            <w:proofErr w:type="spellStart"/>
            <w:r w:rsidRPr="008B2DC3">
              <w:rPr>
                <w:rFonts w:ascii="Times New Roman" w:hAnsi="Times New Roman" w:cs="Times New Roman"/>
                <w:lang w:val="en-US"/>
              </w:rPr>
              <w:t>fost</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avizat</w:t>
            </w:r>
            <w:proofErr w:type="spellEnd"/>
            <w:r w:rsidRPr="008B2DC3">
              <w:rPr>
                <w:rFonts w:ascii="Times New Roman" w:hAnsi="Times New Roman" w:cs="Times New Roman"/>
                <w:lang w:val="en-US"/>
              </w:rPr>
              <w:t xml:space="preserve"> de </w:t>
            </w:r>
            <w:proofErr w:type="spellStart"/>
            <w:r w:rsidRPr="008B2DC3">
              <w:rPr>
                <w:rFonts w:ascii="Times New Roman" w:hAnsi="Times New Roman" w:cs="Times New Roman"/>
                <w:lang w:val="en-US"/>
              </w:rPr>
              <w:t>către</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specialistul</w:t>
            </w:r>
            <w:proofErr w:type="spellEnd"/>
            <w:r w:rsidRPr="008B2DC3">
              <w:rPr>
                <w:rFonts w:ascii="Times New Roman" w:hAnsi="Times New Roman" w:cs="Times New Roman"/>
                <w:lang w:val="en-US"/>
              </w:rPr>
              <w:t xml:space="preserve"> principal </w:t>
            </w:r>
            <w:proofErr w:type="spellStart"/>
            <w:r w:rsidRPr="008B2DC3">
              <w:rPr>
                <w:rFonts w:ascii="Times New Roman" w:hAnsi="Times New Roman" w:cs="Times New Roman"/>
                <w:lang w:val="en-US"/>
              </w:rPr>
              <w:t>în</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probleme</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juridice</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Direcţia</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Finanţe</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secretarul</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Consiliului</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raional</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În</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scopul</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respectării</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prevederilor</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Legii</w:t>
            </w:r>
            <w:proofErr w:type="spellEnd"/>
            <w:r w:rsidRPr="008B2DC3">
              <w:rPr>
                <w:rFonts w:ascii="Times New Roman" w:hAnsi="Times New Roman" w:cs="Times New Roman"/>
                <w:lang w:val="en-US"/>
              </w:rPr>
              <w:t xml:space="preserve"> nr. 239/2008 </w:t>
            </w:r>
            <w:proofErr w:type="spellStart"/>
            <w:r w:rsidRPr="008B2DC3">
              <w:rPr>
                <w:rFonts w:ascii="Times New Roman" w:hAnsi="Times New Roman" w:cs="Times New Roman"/>
                <w:lang w:val="en-US"/>
              </w:rPr>
              <w:t>privind</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transparenţa</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în</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procesul</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decizional</w:t>
            </w:r>
            <w:proofErr w:type="spellEnd"/>
            <w:proofErr w:type="gramStart"/>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proiectul</w:t>
            </w:r>
            <w:proofErr w:type="spellEnd"/>
            <w:proofErr w:type="gram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deciziei</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este</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plasat</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pe</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pagina</w:t>
            </w:r>
            <w:proofErr w:type="spellEnd"/>
            <w:r w:rsidRPr="008B2DC3">
              <w:rPr>
                <w:rFonts w:ascii="Times New Roman" w:hAnsi="Times New Roman" w:cs="Times New Roman"/>
                <w:lang w:val="en-US"/>
              </w:rPr>
              <w:t xml:space="preserve"> web </w:t>
            </w:r>
            <w:proofErr w:type="spellStart"/>
            <w:r w:rsidRPr="008B2DC3">
              <w:rPr>
                <w:rFonts w:ascii="Times New Roman" w:hAnsi="Times New Roman" w:cs="Times New Roman"/>
                <w:lang w:val="en-US"/>
              </w:rPr>
              <w:t>oficială</w:t>
            </w:r>
            <w:proofErr w:type="spellEnd"/>
            <w:r w:rsidRPr="008B2DC3">
              <w:rPr>
                <w:rFonts w:ascii="Times New Roman" w:hAnsi="Times New Roman" w:cs="Times New Roman"/>
                <w:lang w:val="en-US"/>
              </w:rPr>
              <w:t xml:space="preserve"> a </w:t>
            </w:r>
            <w:proofErr w:type="spellStart"/>
            <w:r w:rsidRPr="008B2DC3">
              <w:rPr>
                <w:rFonts w:ascii="Times New Roman" w:hAnsi="Times New Roman" w:cs="Times New Roman"/>
                <w:lang w:val="en-US"/>
              </w:rPr>
              <w:t>Consiliului</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raional</w:t>
            </w:r>
            <w:proofErr w:type="spellEnd"/>
            <w:r w:rsidRPr="008B2DC3">
              <w:rPr>
                <w:rFonts w:ascii="Times New Roman" w:hAnsi="Times New Roman" w:cs="Times New Roman"/>
                <w:lang w:val="en-US"/>
              </w:rPr>
              <w:t xml:space="preserve"> </w:t>
            </w:r>
            <w:hyperlink r:id="rId8" w:history="1">
              <w:r w:rsidRPr="008B2DC3">
                <w:rPr>
                  <w:rStyle w:val="ab"/>
                  <w:rFonts w:ascii="Times New Roman" w:hAnsi="Times New Roman" w:cs="Times New Roman"/>
                  <w:lang w:val="en-US"/>
                </w:rPr>
                <w:t>www.soldanesti.md</w:t>
              </w:r>
            </w:hyperlink>
            <w:r w:rsidRPr="008B2DC3">
              <w:rPr>
                <w:rFonts w:ascii="Times New Roman" w:hAnsi="Times New Roman" w:cs="Times New Roman"/>
                <w:lang w:val="en-US"/>
              </w:rPr>
              <w:t xml:space="preserve">  la </w:t>
            </w:r>
            <w:proofErr w:type="spellStart"/>
            <w:r w:rsidRPr="008B2DC3">
              <w:rPr>
                <w:rFonts w:ascii="Times New Roman" w:hAnsi="Times New Roman" w:cs="Times New Roman"/>
                <w:lang w:val="en-US"/>
              </w:rPr>
              <w:t>directoriul</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Transparenţa</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decizională</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secţiunea</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Consultări</w:t>
            </w:r>
            <w:proofErr w:type="spellEnd"/>
            <w:r w:rsidRPr="008B2DC3">
              <w:rPr>
                <w:rFonts w:ascii="Times New Roman" w:hAnsi="Times New Roman" w:cs="Times New Roman"/>
                <w:lang w:val="en-US"/>
              </w:rPr>
              <w:t xml:space="preserve"> </w:t>
            </w:r>
            <w:proofErr w:type="spellStart"/>
            <w:r w:rsidRPr="008B2DC3">
              <w:rPr>
                <w:rFonts w:ascii="Times New Roman" w:hAnsi="Times New Roman" w:cs="Times New Roman"/>
                <w:lang w:val="en-US"/>
              </w:rPr>
              <w:t>publice</w:t>
            </w:r>
            <w:proofErr w:type="spellEnd"/>
            <w:r w:rsidRPr="008B2DC3">
              <w:rPr>
                <w:rFonts w:ascii="Times New Roman" w:hAnsi="Times New Roman" w:cs="Times New Roman"/>
                <w:lang w:val="en-US"/>
              </w:rPr>
              <w:t xml:space="preserve"> ale </w:t>
            </w:r>
            <w:proofErr w:type="spellStart"/>
            <w:r w:rsidRPr="008B2DC3">
              <w:rPr>
                <w:rFonts w:ascii="Times New Roman" w:hAnsi="Times New Roman" w:cs="Times New Roman"/>
                <w:lang w:val="en-US"/>
              </w:rPr>
              <w:t>proiectelor</w:t>
            </w:r>
            <w:proofErr w:type="spellEnd"/>
            <w:r w:rsidRPr="008B2DC3">
              <w:rPr>
                <w:rFonts w:ascii="Times New Roman" w:hAnsi="Times New Roman" w:cs="Times New Roman"/>
                <w:lang w:val="en-US"/>
              </w:rPr>
              <w:t xml:space="preserve">. </w:t>
            </w:r>
          </w:p>
        </w:tc>
      </w:tr>
      <w:tr w:rsidR="001C4056" w:rsidRPr="008B2DC3" w:rsidTr="00277E4C">
        <w:tc>
          <w:tcPr>
            <w:tcW w:w="11165" w:type="dxa"/>
          </w:tcPr>
          <w:p w:rsidR="001C4056" w:rsidRPr="008B2DC3" w:rsidRDefault="001C4056" w:rsidP="001C4056">
            <w:pPr>
              <w:pStyle w:val="a4"/>
              <w:numPr>
                <w:ilvl w:val="0"/>
                <w:numId w:val="1"/>
              </w:numPr>
              <w:jc w:val="both"/>
              <w:rPr>
                <w:rFonts w:ascii="Times New Roman" w:hAnsi="Times New Roman"/>
                <w:b/>
                <w:sz w:val="24"/>
                <w:szCs w:val="24"/>
                <w:lang w:val="en-US"/>
              </w:rPr>
            </w:pPr>
            <w:proofErr w:type="spellStart"/>
            <w:r w:rsidRPr="008B2DC3">
              <w:rPr>
                <w:rFonts w:ascii="Times New Roman" w:hAnsi="Times New Roman"/>
                <w:b/>
                <w:sz w:val="24"/>
                <w:szCs w:val="24"/>
                <w:lang w:val="en-US"/>
              </w:rPr>
              <w:t>Consultările</w:t>
            </w:r>
            <w:proofErr w:type="spellEnd"/>
            <w:r w:rsidRPr="008B2DC3">
              <w:rPr>
                <w:rFonts w:ascii="Times New Roman" w:hAnsi="Times New Roman"/>
                <w:b/>
                <w:sz w:val="24"/>
                <w:szCs w:val="24"/>
                <w:lang w:val="en-US"/>
              </w:rPr>
              <w:t xml:space="preserve"> </w:t>
            </w:r>
            <w:proofErr w:type="spellStart"/>
            <w:r w:rsidRPr="008B2DC3">
              <w:rPr>
                <w:rFonts w:ascii="Times New Roman" w:hAnsi="Times New Roman"/>
                <w:b/>
                <w:sz w:val="24"/>
                <w:szCs w:val="24"/>
                <w:lang w:val="en-US"/>
              </w:rPr>
              <w:t>expertizei</w:t>
            </w:r>
            <w:proofErr w:type="spellEnd"/>
            <w:r w:rsidRPr="008B2DC3">
              <w:rPr>
                <w:rFonts w:ascii="Times New Roman" w:hAnsi="Times New Roman"/>
                <w:b/>
                <w:sz w:val="24"/>
                <w:szCs w:val="24"/>
                <w:lang w:val="en-US"/>
              </w:rPr>
              <w:t xml:space="preserve"> </w:t>
            </w:r>
            <w:proofErr w:type="spellStart"/>
            <w:r w:rsidRPr="008B2DC3">
              <w:rPr>
                <w:rFonts w:ascii="Times New Roman" w:hAnsi="Times New Roman"/>
                <w:b/>
                <w:sz w:val="24"/>
                <w:szCs w:val="24"/>
                <w:lang w:val="en-US"/>
              </w:rPr>
              <w:t>anticorupie</w:t>
            </w:r>
            <w:proofErr w:type="spellEnd"/>
            <w:r w:rsidRPr="008B2DC3">
              <w:rPr>
                <w:rFonts w:ascii="Times New Roman" w:hAnsi="Times New Roman"/>
                <w:b/>
                <w:sz w:val="24"/>
                <w:szCs w:val="24"/>
                <w:lang w:val="en-US"/>
              </w:rPr>
              <w:t xml:space="preserve"> </w:t>
            </w:r>
            <w:proofErr w:type="spellStart"/>
            <w:r w:rsidRPr="008B2DC3">
              <w:rPr>
                <w:rFonts w:ascii="Times New Roman" w:hAnsi="Times New Roman"/>
                <w:sz w:val="24"/>
                <w:szCs w:val="24"/>
                <w:lang w:val="en-US"/>
              </w:rPr>
              <w:t>În</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temeiul</w:t>
            </w:r>
            <w:proofErr w:type="spellEnd"/>
            <w:r w:rsidRPr="008B2DC3">
              <w:rPr>
                <w:rFonts w:ascii="Times New Roman" w:hAnsi="Times New Roman"/>
                <w:sz w:val="24"/>
                <w:szCs w:val="24"/>
                <w:lang w:val="en-US"/>
              </w:rPr>
              <w:t xml:space="preserve"> art. 35 din </w:t>
            </w:r>
            <w:proofErr w:type="spellStart"/>
            <w:r w:rsidRPr="008B2DC3">
              <w:rPr>
                <w:rFonts w:ascii="Times New Roman" w:hAnsi="Times New Roman"/>
                <w:sz w:val="24"/>
                <w:szCs w:val="24"/>
                <w:lang w:val="en-US"/>
              </w:rPr>
              <w:t>Legea</w:t>
            </w:r>
            <w:proofErr w:type="spellEnd"/>
            <w:r w:rsidRPr="008B2DC3">
              <w:rPr>
                <w:rFonts w:ascii="Times New Roman" w:hAnsi="Times New Roman"/>
                <w:sz w:val="24"/>
                <w:szCs w:val="24"/>
                <w:lang w:val="en-US"/>
              </w:rPr>
              <w:t xml:space="preserve"> nr. 100/2017 </w:t>
            </w:r>
            <w:proofErr w:type="spellStart"/>
            <w:r w:rsidRPr="008B2DC3">
              <w:rPr>
                <w:rFonts w:ascii="Times New Roman" w:hAnsi="Times New Roman"/>
                <w:sz w:val="24"/>
                <w:szCs w:val="24"/>
                <w:lang w:val="en-US"/>
              </w:rPr>
              <w:t>cu</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privire</w:t>
            </w:r>
            <w:proofErr w:type="spellEnd"/>
            <w:r w:rsidRPr="008B2DC3">
              <w:rPr>
                <w:rFonts w:ascii="Times New Roman" w:hAnsi="Times New Roman"/>
                <w:sz w:val="24"/>
                <w:szCs w:val="24"/>
                <w:lang w:val="en-US"/>
              </w:rPr>
              <w:t xml:space="preserve"> la </w:t>
            </w:r>
            <w:proofErr w:type="spellStart"/>
            <w:r w:rsidRPr="008B2DC3">
              <w:rPr>
                <w:rFonts w:ascii="Times New Roman" w:hAnsi="Times New Roman"/>
                <w:sz w:val="24"/>
                <w:szCs w:val="24"/>
                <w:lang w:val="en-US"/>
              </w:rPr>
              <w:t>actele</w:t>
            </w:r>
            <w:proofErr w:type="spellEnd"/>
            <w:r w:rsidRPr="008B2DC3">
              <w:rPr>
                <w:rFonts w:ascii="Times New Roman" w:hAnsi="Times New Roman"/>
                <w:sz w:val="24"/>
                <w:szCs w:val="24"/>
                <w:lang w:val="en-US"/>
              </w:rPr>
              <w:t xml:space="preserve"> normative, art. 28 </w:t>
            </w:r>
            <w:proofErr w:type="spellStart"/>
            <w:r w:rsidRPr="008B2DC3">
              <w:rPr>
                <w:rFonts w:ascii="Times New Roman" w:hAnsi="Times New Roman"/>
                <w:sz w:val="24"/>
                <w:szCs w:val="24"/>
                <w:lang w:val="en-US"/>
              </w:rPr>
              <w:t>alin</w:t>
            </w:r>
            <w:proofErr w:type="spellEnd"/>
            <w:r w:rsidRPr="008B2DC3">
              <w:rPr>
                <w:rFonts w:ascii="Times New Roman" w:hAnsi="Times New Roman"/>
                <w:sz w:val="24"/>
                <w:szCs w:val="24"/>
                <w:lang w:val="en-US"/>
              </w:rPr>
              <w:t xml:space="preserve">. (3) </w:t>
            </w:r>
            <w:proofErr w:type="gramStart"/>
            <w:r w:rsidRPr="008B2DC3">
              <w:rPr>
                <w:rFonts w:ascii="Times New Roman" w:hAnsi="Times New Roman"/>
                <w:sz w:val="24"/>
                <w:szCs w:val="24"/>
                <w:lang w:val="en-US"/>
              </w:rPr>
              <w:t>din</w:t>
            </w:r>
            <w:proofErr w:type="gram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Legea</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integrităţii</w:t>
            </w:r>
            <w:proofErr w:type="spellEnd"/>
            <w:r w:rsidRPr="008B2DC3">
              <w:rPr>
                <w:rFonts w:ascii="Times New Roman" w:hAnsi="Times New Roman"/>
                <w:sz w:val="24"/>
                <w:szCs w:val="24"/>
                <w:lang w:val="en-US"/>
              </w:rPr>
              <w:t xml:space="preserve"> nr. 82/2017, </w:t>
            </w:r>
            <w:proofErr w:type="spellStart"/>
            <w:r w:rsidRPr="008B2DC3">
              <w:rPr>
                <w:rFonts w:ascii="Times New Roman" w:hAnsi="Times New Roman"/>
                <w:sz w:val="24"/>
                <w:szCs w:val="24"/>
                <w:lang w:val="en-US"/>
              </w:rPr>
              <w:t>proiectul</w:t>
            </w:r>
            <w:proofErr w:type="spellEnd"/>
            <w:r w:rsidRPr="008B2DC3">
              <w:rPr>
                <w:rFonts w:ascii="Times New Roman" w:hAnsi="Times New Roman"/>
                <w:sz w:val="24"/>
                <w:szCs w:val="24"/>
                <w:lang w:val="en-US"/>
              </w:rPr>
              <w:t xml:space="preserve"> a </w:t>
            </w:r>
            <w:proofErr w:type="spellStart"/>
            <w:r w:rsidRPr="008B2DC3">
              <w:rPr>
                <w:rFonts w:ascii="Times New Roman" w:hAnsi="Times New Roman"/>
                <w:sz w:val="24"/>
                <w:szCs w:val="24"/>
                <w:lang w:val="en-US"/>
              </w:rPr>
              <w:t>fost</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supus</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expertizei</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anticorupţie</w:t>
            </w:r>
            <w:proofErr w:type="spellEnd"/>
            <w:r w:rsidRPr="008B2DC3">
              <w:rPr>
                <w:rFonts w:ascii="Times New Roman" w:hAnsi="Times New Roman"/>
                <w:sz w:val="24"/>
                <w:szCs w:val="24"/>
                <w:lang w:val="en-US"/>
              </w:rPr>
              <w:t xml:space="preserve"> de </w:t>
            </w:r>
            <w:proofErr w:type="spellStart"/>
            <w:r w:rsidRPr="008B2DC3">
              <w:rPr>
                <w:rFonts w:ascii="Times New Roman" w:hAnsi="Times New Roman"/>
                <w:sz w:val="24"/>
                <w:szCs w:val="24"/>
                <w:lang w:val="en-US"/>
              </w:rPr>
              <w:t>către</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autor</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Proiectul</w:t>
            </w:r>
            <w:proofErr w:type="spellEnd"/>
            <w:r w:rsidRPr="008B2DC3">
              <w:rPr>
                <w:rFonts w:ascii="Times New Roman" w:hAnsi="Times New Roman"/>
                <w:sz w:val="24"/>
                <w:szCs w:val="24"/>
                <w:lang w:val="en-US"/>
              </w:rPr>
              <w:t xml:space="preserve"> de </w:t>
            </w:r>
            <w:proofErr w:type="spellStart"/>
            <w:r w:rsidRPr="008B2DC3">
              <w:rPr>
                <w:rFonts w:ascii="Times New Roman" w:hAnsi="Times New Roman"/>
                <w:sz w:val="24"/>
                <w:szCs w:val="24"/>
                <w:lang w:val="en-US"/>
              </w:rPr>
              <w:t>decizie</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corespunde</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normelor</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juridice</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şi</w:t>
            </w:r>
            <w:proofErr w:type="spellEnd"/>
            <w:r w:rsidRPr="008B2DC3">
              <w:rPr>
                <w:rFonts w:ascii="Times New Roman" w:hAnsi="Times New Roman"/>
                <w:sz w:val="24"/>
                <w:szCs w:val="24"/>
                <w:lang w:val="en-US"/>
              </w:rPr>
              <w:t xml:space="preserve"> exclude </w:t>
            </w:r>
            <w:proofErr w:type="spellStart"/>
            <w:r w:rsidRPr="008B2DC3">
              <w:rPr>
                <w:rFonts w:ascii="Times New Roman" w:hAnsi="Times New Roman"/>
                <w:sz w:val="24"/>
                <w:szCs w:val="24"/>
                <w:lang w:val="en-US"/>
              </w:rPr>
              <w:t>orice</w:t>
            </w:r>
            <w:proofErr w:type="spellEnd"/>
            <w:r w:rsidRPr="008B2DC3">
              <w:rPr>
                <w:rFonts w:ascii="Times New Roman" w:hAnsi="Times New Roman"/>
                <w:sz w:val="24"/>
                <w:szCs w:val="24"/>
                <w:lang w:val="en-US"/>
              </w:rPr>
              <w:t xml:space="preserve"> element care </w:t>
            </w:r>
            <w:proofErr w:type="spellStart"/>
            <w:r w:rsidRPr="008B2DC3">
              <w:rPr>
                <w:rFonts w:ascii="Times New Roman" w:hAnsi="Times New Roman"/>
                <w:sz w:val="24"/>
                <w:szCs w:val="24"/>
                <w:lang w:val="en-US"/>
              </w:rPr>
              <w:t>ar</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favoriza</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corupţia</w:t>
            </w:r>
            <w:proofErr w:type="spellEnd"/>
            <w:r w:rsidRPr="008B2DC3">
              <w:rPr>
                <w:rFonts w:ascii="Times New Roman" w:hAnsi="Times New Roman"/>
                <w:sz w:val="24"/>
                <w:szCs w:val="24"/>
                <w:lang w:val="en-US"/>
              </w:rPr>
              <w:t xml:space="preserve">.  </w:t>
            </w:r>
          </w:p>
        </w:tc>
      </w:tr>
      <w:tr w:rsidR="001C4056" w:rsidRPr="008B2DC3" w:rsidTr="00277E4C">
        <w:tc>
          <w:tcPr>
            <w:tcW w:w="11165" w:type="dxa"/>
          </w:tcPr>
          <w:p w:rsidR="001C4056" w:rsidRPr="008B2DC3" w:rsidRDefault="001C4056" w:rsidP="001C4056">
            <w:pPr>
              <w:pStyle w:val="a4"/>
              <w:numPr>
                <w:ilvl w:val="0"/>
                <w:numId w:val="1"/>
              </w:numPr>
              <w:jc w:val="both"/>
              <w:rPr>
                <w:rFonts w:ascii="Times New Roman" w:hAnsi="Times New Roman"/>
                <w:sz w:val="24"/>
                <w:szCs w:val="24"/>
                <w:lang w:val="en-US"/>
              </w:rPr>
            </w:pPr>
            <w:proofErr w:type="spellStart"/>
            <w:r w:rsidRPr="008B2DC3">
              <w:rPr>
                <w:rFonts w:ascii="Times New Roman" w:hAnsi="Times New Roman"/>
                <w:b/>
                <w:sz w:val="24"/>
                <w:szCs w:val="24"/>
                <w:lang w:val="en-US"/>
              </w:rPr>
              <w:t>Constatările</w:t>
            </w:r>
            <w:proofErr w:type="spellEnd"/>
            <w:r w:rsidRPr="008B2DC3">
              <w:rPr>
                <w:rFonts w:ascii="Times New Roman" w:hAnsi="Times New Roman"/>
                <w:b/>
                <w:sz w:val="24"/>
                <w:szCs w:val="24"/>
                <w:lang w:val="en-US"/>
              </w:rPr>
              <w:t xml:space="preserve"> </w:t>
            </w:r>
            <w:proofErr w:type="spellStart"/>
            <w:r w:rsidRPr="008B2DC3">
              <w:rPr>
                <w:rFonts w:ascii="Times New Roman" w:hAnsi="Times New Roman"/>
                <w:b/>
                <w:sz w:val="24"/>
                <w:szCs w:val="24"/>
                <w:lang w:val="en-US"/>
              </w:rPr>
              <w:t>expertizei</w:t>
            </w:r>
            <w:proofErr w:type="spellEnd"/>
            <w:r w:rsidRPr="008B2DC3">
              <w:rPr>
                <w:rFonts w:ascii="Times New Roman" w:hAnsi="Times New Roman"/>
                <w:b/>
                <w:sz w:val="24"/>
                <w:szCs w:val="24"/>
                <w:lang w:val="en-US"/>
              </w:rPr>
              <w:t xml:space="preserve"> </w:t>
            </w:r>
            <w:proofErr w:type="spellStart"/>
            <w:r w:rsidRPr="008B2DC3">
              <w:rPr>
                <w:rFonts w:ascii="Times New Roman" w:hAnsi="Times New Roman"/>
                <w:b/>
                <w:sz w:val="24"/>
                <w:szCs w:val="24"/>
                <w:lang w:val="en-US"/>
              </w:rPr>
              <w:t>juridice</w:t>
            </w:r>
            <w:proofErr w:type="spellEnd"/>
            <w:r w:rsidRPr="008B2DC3">
              <w:rPr>
                <w:rFonts w:ascii="Times New Roman" w:hAnsi="Times New Roman"/>
                <w:b/>
                <w:sz w:val="24"/>
                <w:szCs w:val="24"/>
                <w:lang w:val="en-US"/>
              </w:rPr>
              <w:t xml:space="preserve">. </w:t>
            </w:r>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În</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temeiul</w:t>
            </w:r>
            <w:proofErr w:type="spellEnd"/>
            <w:r w:rsidRPr="008B2DC3">
              <w:rPr>
                <w:rFonts w:ascii="Times New Roman" w:hAnsi="Times New Roman"/>
                <w:sz w:val="24"/>
                <w:szCs w:val="24"/>
                <w:lang w:val="en-US"/>
              </w:rPr>
              <w:t xml:space="preserve"> art. 37 din </w:t>
            </w:r>
            <w:proofErr w:type="spellStart"/>
            <w:r w:rsidRPr="008B2DC3">
              <w:rPr>
                <w:rFonts w:ascii="Times New Roman" w:hAnsi="Times New Roman"/>
                <w:sz w:val="24"/>
                <w:szCs w:val="24"/>
                <w:lang w:val="en-US"/>
              </w:rPr>
              <w:t>Legea</w:t>
            </w:r>
            <w:proofErr w:type="spellEnd"/>
            <w:r w:rsidRPr="008B2DC3">
              <w:rPr>
                <w:rFonts w:ascii="Times New Roman" w:hAnsi="Times New Roman"/>
                <w:sz w:val="24"/>
                <w:szCs w:val="24"/>
                <w:lang w:val="en-US"/>
              </w:rPr>
              <w:t xml:space="preserve"> nr. 100/2017 </w:t>
            </w:r>
            <w:proofErr w:type="spellStart"/>
            <w:r w:rsidRPr="008B2DC3">
              <w:rPr>
                <w:rFonts w:ascii="Times New Roman" w:hAnsi="Times New Roman"/>
                <w:sz w:val="24"/>
                <w:szCs w:val="24"/>
                <w:lang w:val="en-US"/>
              </w:rPr>
              <w:t>cu</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privire</w:t>
            </w:r>
            <w:proofErr w:type="spellEnd"/>
            <w:r w:rsidRPr="008B2DC3">
              <w:rPr>
                <w:rFonts w:ascii="Times New Roman" w:hAnsi="Times New Roman"/>
                <w:sz w:val="24"/>
                <w:szCs w:val="24"/>
                <w:lang w:val="en-US"/>
              </w:rPr>
              <w:t xml:space="preserve"> la </w:t>
            </w:r>
            <w:proofErr w:type="spellStart"/>
            <w:r w:rsidRPr="008B2DC3">
              <w:rPr>
                <w:rFonts w:ascii="Times New Roman" w:hAnsi="Times New Roman"/>
                <w:sz w:val="24"/>
                <w:szCs w:val="24"/>
                <w:lang w:val="en-US"/>
              </w:rPr>
              <w:t>actele</w:t>
            </w:r>
            <w:proofErr w:type="spellEnd"/>
            <w:r w:rsidRPr="008B2DC3">
              <w:rPr>
                <w:rFonts w:ascii="Times New Roman" w:hAnsi="Times New Roman"/>
                <w:sz w:val="24"/>
                <w:szCs w:val="24"/>
                <w:lang w:val="en-US"/>
              </w:rPr>
              <w:t xml:space="preserve"> normative a </w:t>
            </w:r>
            <w:proofErr w:type="spellStart"/>
            <w:r w:rsidRPr="008B2DC3">
              <w:rPr>
                <w:rFonts w:ascii="Times New Roman" w:hAnsi="Times New Roman"/>
                <w:sz w:val="24"/>
                <w:szCs w:val="24"/>
                <w:lang w:val="en-US"/>
              </w:rPr>
              <w:t>fost</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expus</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expertizei</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juridice</w:t>
            </w:r>
            <w:proofErr w:type="spellEnd"/>
            <w:r w:rsidRPr="008B2DC3">
              <w:rPr>
                <w:rFonts w:ascii="Times New Roman" w:hAnsi="Times New Roman"/>
                <w:sz w:val="24"/>
                <w:szCs w:val="24"/>
                <w:lang w:val="en-US"/>
              </w:rPr>
              <w:t xml:space="preserve"> de </w:t>
            </w:r>
            <w:proofErr w:type="spellStart"/>
            <w:r w:rsidRPr="008B2DC3">
              <w:rPr>
                <w:rFonts w:ascii="Times New Roman" w:hAnsi="Times New Roman"/>
                <w:sz w:val="24"/>
                <w:szCs w:val="24"/>
                <w:lang w:val="en-US"/>
              </w:rPr>
              <w:t>către</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specialistul</w:t>
            </w:r>
            <w:proofErr w:type="spellEnd"/>
            <w:r w:rsidRPr="008B2DC3">
              <w:rPr>
                <w:rFonts w:ascii="Times New Roman" w:hAnsi="Times New Roman"/>
                <w:sz w:val="24"/>
                <w:szCs w:val="24"/>
                <w:lang w:val="en-US"/>
              </w:rPr>
              <w:t xml:space="preserve"> principal </w:t>
            </w:r>
            <w:proofErr w:type="spellStart"/>
            <w:r w:rsidRPr="008B2DC3">
              <w:rPr>
                <w:rFonts w:ascii="Times New Roman" w:hAnsi="Times New Roman"/>
                <w:sz w:val="24"/>
                <w:szCs w:val="24"/>
                <w:lang w:val="en-US"/>
              </w:rPr>
              <w:t>în</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probleme</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juridice</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Aparatul</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preşedintelui</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raionului</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Structura</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şi</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conţinutul</w:t>
            </w:r>
            <w:proofErr w:type="spellEnd"/>
            <w:r w:rsidRPr="008B2DC3">
              <w:rPr>
                <w:rFonts w:ascii="Times New Roman" w:hAnsi="Times New Roman"/>
                <w:sz w:val="24"/>
                <w:szCs w:val="24"/>
                <w:lang w:val="en-US"/>
              </w:rPr>
              <w:t xml:space="preserve"> </w:t>
            </w:r>
            <w:proofErr w:type="spellStart"/>
            <w:proofErr w:type="gramStart"/>
            <w:r w:rsidRPr="008B2DC3">
              <w:rPr>
                <w:rFonts w:ascii="Times New Roman" w:hAnsi="Times New Roman"/>
                <w:sz w:val="24"/>
                <w:szCs w:val="24"/>
                <w:lang w:val="en-US"/>
              </w:rPr>
              <w:t>actului</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corespund</w:t>
            </w:r>
            <w:proofErr w:type="spellEnd"/>
            <w:proofErr w:type="gram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normelor</w:t>
            </w:r>
            <w:proofErr w:type="spellEnd"/>
            <w:r w:rsidRPr="008B2DC3">
              <w:rPr>
                <w:rFonts w:ascii="Times New Roman" w:hAnsi="Times New Roman"/>
                <w:sz w:val="24"/>
                <w:szCs w:val="24"/>
                <w:lang w:val="en-US"/>
              </w:rPr>
              <w:t xml:space="preserve"> de </w:t>
            </w:r>
            <w:proofErr w:type="spellStart"/>
            <w:r w:rsidRPr="008B2DC3">
              <w:rPr>
                <w:rFonts w:ascii="Times New Roman" w:hAnsi="Times New Roman"/>
                <w:sz w:val="24"/>
                <w:szCs w:val="24"/>
                <w:lang w:val="en-US"/>
              </w:rPr>
              <w:t>tehnică</w:t>
            </w:r>
            <w:proofErr w:type="spellEnd"/>
            <w:r w:rsidRPr="008B2DC3">
              <w:rPr>
                <w:rFonts w:ascii="Times New Roman" w:hAnsi="Times New Roman"/>
                <w:sz w:val="24"/>
                <w:szCs w:val="24"/>
                <w:lang w:val="en-US"/>
              </w:rPr>
              <w:t xml:space="preserve"> </w:t>
            </w:r>
            <w:proofErr w:type="spellStart"/>
            <w:r w:rsidRPr="008B2DC3">
              <w:rPr>
                <w:rFonts w:ascii="Times New Roman" w:hAnsi="Times New Roman"/>
                <w:sz w:val="24"/>
                <w:szCs w:val="24"/>
                <w:lang w:val="en-US"/>
              </w:rPr>
              <w:t>legislativă</w:t>
            </w:r>
            <w:proofErr w:type="spellEnd"/>
            <w:r w:rsidRPr="008B2DC3">
              <w:rPr>
                <w:rFonts w:ascii="Times New Roman" w:hAnsi="Times New Roman"/>
                <w:sz w:val="24"/>
                <w:szCs w:val="24"/>
                <w:lang w:val="en-US"/>
              </w:rPr>
              <w:t>.</w:t>
            </w:r>
          </w:p>
          <w:p w:rsidR="001C4056" w:rsidRPr="008B2DC3" w:rsidRDefault="001C4056" w:rsidP="00277E4C">
            <w:pPr>
              <w:spacing w:line="276" w:lineRule="auto"/>
              <w:rPr>
                <w:rFonts w:ascii="Times New Roman" w:hAnsi="Times New Roman" w:cs="Times New Roman"/>
              </w:rPr>
            </w:pPr>
          </w:p>
        </w:tc>
      </w:tr>
    </w:tbl>
    <w:p w:rsidR="00263474" w:rsidRPr="008B2DC3" w:rsidRDefault="001C4056" w:rsidP="001C4056">
      <w:pPr>
        <w:spacing w:line="276" w:lineRule="auto"/>
        <w:rPr>
          <w:rFonts w:ascii="Times New Roman" w:hAnsi="Times New Roman" w:cs="Times New Roman"/>
        </w:rPr>
      </w:pPr>
      <w:r w:rsidRPr="008B2DC3">
        <w:rPr>
          <w:rFonts w:ascii="Times New Roman" w:hAnsi="Times New Roman" w:cs="Times New Roman"/>
        </w:rPr>
        <w:t xml:space="preserve">                                    Şef SCGCD                                            </w:t>
      </w:r>
      <w:proofErr w:type="spellStart"/>
      <w:r w:rsidRPr="008B2DC3">
        <w:rPr>
          <w:rFonts w:ascii="Times New Roman" w:hAnsi="Times New Roman" w:cs="Times New Roman"/>
        </w:rPr>
        <w:t>V.Iurcu</w:t>
      </w:r>
      <w:proofErr w:type="spellEnd"/>
      <w:r w:rsidRPr="008B2DC3">
        <w:rPr>
          <w:rFonts w:ascii="Times New Roman" w:hAnsi="Times New Roman" w:cs="Times New Roman"/>
        </w:rPr>
        <w:t xml:space="preserve">                                                </w:t>
      </w:r>
    </w:p>
    <w:sectPr w:rsidR="00263474" w:rsidRPr="008B2DC3" w:rsidSect="008B2DC3">
      <w:pgSz w:w="11906" w:h="16838"/>
      <w:pgMar w:top="709" w:right="424" w:bottom="1418" w:left="880" w:header="709" w:footer="709" w:gutter="113"/>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 Pragmatica">
    <w:altName w:val="Arial Narrow"/>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55569"/>
    <w:multiLevelType w:val="hybridMultilevel"/>
    <w:tmpl w:val="C262A07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A45AF"/>
    <w:multiLevelType w:val="hybridMultilevel"/>
    <w:tmpl w:val="8962EA0C"/>
    <w:lvl w:ilvl="0" w:tplc="190671B4">
      <w:start w:val="5"/>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A87CD8"/>
    <w:rsid w:val="001C4056"/>
    <w:rsid w:val="00210DB6"/>
    <w:rsid w:val="00263474"/>
    <w:rsid w:val="004008D8"/>
    <w:rsid w:val="006671B5"/>
    <w:rsid w:val="007D05F8"/>
    <w:rsid w:val="008B2DC3"/>
    <w:rsid w:val="00961D59"/>
    <w:rsid w:val="00A87CD8"/>
    <w:rsid w:val="00BB7E6A"/>
    <w:rsid w:val="00C92B85"/>
    <w:rsid w:val="00E371F1"/>
    <w:rsid w:val="00F65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7CD8"/>
    <w:pPr>
      <w:widowControl w:val="0"/>
      <w:spacing w:after="0" w:line="240" w:lineRule="auto"/>
    </w:pPr>
    <w:rPr>
      <w:rFonts w:ascii="Tahoma" w:eastAsia="Tahoma" w:hAnsi="Tahoma" w:cs="Tahoma"/>
      <w:sz w:val="24"/>
      <w:szCs w:val="24"/>
      <w:lang w:val="ro-RO"/>
    </w:rPr>
  </w:style>
  <w:style w:type="paragraph" w:styleId="1">
    <w:name w:val="heading 1"/>
    <w:basedOn w:val="a"/>
    <w:next w:val="a"/>
    <w:link w:val="10"/>
    <w:uiPriority w:val="9"/>
    <w:qFormat/>
    <w:rsid w:val="00BB7E6A"/>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BB7E6A"/>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unhideWhenUsed/>
    <w:qFormat/>
    <w:rsid w:val="00BB7E6A"/>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val="ru-RU"/>
    </w:rPr>
  </w:style>
  <w:style w:type="paragraph" w:styleId="4">
    <w:name w:val="heading 4"/>
    <w:basedOn w:val="a"/>
    <w:next w:val="a"/>
    <w:link w:val="40"/>
    <w:uiPriority w:val="9"/>
    <w:unhideWhenUsed/>
    <w:qFormat/>
    <w:rsid w:val="00BB7E6A"/>
    <w:pPr>
      <w:keepNext/>
      <w:keepLines/>
      <w:widowControl/>
      <w:spacing w:before="200" w:line="276" w:lineRule="auto"/>
      <w:outlineLvl w:val="3"/>
    </w:pPr>
    <w:rPr>
      <w:rFonts w:asciiTheme="majorHAnsi" w:eastAsiaTheme="majorEastAsia" w:hAnsiTheme="majorHAnsi" w:cstheme="majorBidi"/>
      <w:b/>
      <w:bCs/>
      <w:i/>
      <w:iCs/>
      <w:color w:val="4F81BD" w:themeColor="accent1"/>
      <w:sz w:val="22"/>
      <w:szCs w:val="22"/>
      <w:lang w:val="ru-RU"/>
    </w:rPr>
  </w:style>
  <w:style w:type="paragraph" w:styleId="5">
    <w:name w:val="heading 5"/>
    <w:basedOn w:val="a"/>
    <w:next w:val="a"/>
    <w:link w:val="50"/>
    <w:uiPriority w:val="9"/>
    <w:unhideWhenUsed/>
    <w:qFormat/>
    <w:rsid w:val="00BB7E6A"/>
    <w:pPr>
      <w:keepNext/>
      <w:keepLines/>
      <w:widowControl/>
      <w:spacing w:before="200" w:line="276" w:lineRule="auto"/>
      <w:outlineLvl w:val="4"/>
    </w:pPr>
    <w:rPr>
      <w:rFonts w:asciiTheme="majorHAnsi" w:eastAsiaTheme="majorEastAsia" w:hAnsiTheme="majorHAnsi" w:cstheme="majorBidi"/>
      <w:color w:val="243F60" w:themeColor="accent1" w:themeShade="7F"/>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E6A"/>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BB7E6A"/>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BB7E6A"/>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BB7E6A"/>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rsid w:val="00BB7E6A"/>
    <w:rPr>
      <w:rFonts w:asciiTheme="majorHAnsi" w:eastAsiaTheme="majorEastAsia" w:hAnsiTheme="majorHAnsi" w:cstheme="majorBidi"/>
      <w:color w:val="243F60" w:themeColor="accent1" w:themeShade="7F"/>
      <w:lang w:val="ru-RU"/>
    </w:rPr>
  </w:style>
  <w:style w:type="paragraph" w:styleId="a3">
    <w:name w:val="No Spacing"/>
    <w:uiPriority w:val="1"/>
    <w:qFormat/>
    <w:rsid w:val="00BB7E6A"/>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BB7E6A"/>
    <w:pPr>
      <w:widowControl/>
      <w:spacing w:after="200" w:line="276" w:lineRule="auto"/>
      <w:ind w:left="720"/>
      <w:contextualSpacing/>
    </w:pPr>
    <w:rPr>
      <w:rFonts w:ascii="Calibri" w:eastAsia="Times New Roman" w:hAnsi="Calibri" w:cs="Times New Roman"/>
      <w:sz w:val="22"/>
      <w:szCs w:val="22"/>
      <w:lang w:val="ru-RU"/>
    </w:rPr>
  </w:style>
  <w:style w:type="character" w:customStyle="1" w:styleId="a5">
    <w:name w:val="Основной текст_"/>
    <w:basedOn w:val="a0"/>
    <w:link w:val="11"/>
    <w:rsid w:val="00A87CD8"/>
    <w:rPr>
      <w:rFonts w:ascii="Times New Roman" w:eastAsia="Times New Roman" w:hAnsi="Times New Roman" w:cs="Times New Roman"/>
      <w:color w:val="1C2020"/>
    </w:rPr>
  </w:style>
  <w:style w:type="character" w:customStyle="1" w:styleId="a6">
    <w:name w:val="Подпись к таблице_"/>
    <w:basedOn w:val="a0"/>
    <w:link w:val="a7"/>
    <w:rsid w:val="00A87CD8"/>
    <w:rPr>
      <w:rFonts w:ascii="Times New Roman" w:eastAsia="Times New Roman" w:hAnsi="Times New Roman" w:cs="Times New Roman"/>
      <w:color w:val="1C2020"/>
    </w:rPr>
  </w:style>
  <w:style w:type="paragraph" w:customStyle="1" w:styleId="11">
    <w:name w:val="Основной текст1"/>
    <w:basedOn w:val="a"/>
    <w:link w:val="a5"/>
    <w:rsid w:val="00A87CD8"/>
    <w:pPr>
      <w:spacing w:after="80" w:line="259" w:lineRule="auto"/>
    </w:pPr>
    <w:rPr>
      <w:rFonts w:ascii="Times New Roman" w:eastAsia="Times New Roman" w:hAnsi="Times New Roman" w:cs="Times New Roman"/>
      <w:color w:val="1C2020"/>
      <w:sz w:val="22"/>
      <w:szCs w:val="22"/>
      <w:lang w:val="en-US"/>
    </w:rPr>
  </w:style>
  <w:style w:type="paragraph" w:customStyle="1" w:styleId="a7">
    <w:name w:val="Подпись к таблице"/>
    <w:basedOn w:val="a"/>
    <w:link w:val="a6"/>
    <w:rsid w:val="00A87CD8"/>
    <w:rPr>
      <w:rFonts w:ascii="Times New Roman" w:eastAsia="Times New Roman" w:hAnsi="Times New Roman" w:cs="Times New Roman"/>
      <w:color w:val="1C2020"/>
      <w:sz w:val="22"/>
      <w:szCs w:val="22"/>
      <w:lang w:val="en-US"/>
    </w:rPr>
  </w:style>
  <w:style w:type="table" w:styleId="a8">
    <w:name w:val="Table Grid"/>
    <w:basedOn w:val="a1"/>
    <w:uiPriority w:val="59"/>
    <w:rsid w:val="00A87CD8"/>
    <w:pPr>
      <w:widowControl w:val="0"/>
      <w:spacing w:after="0" w:line="240" w:lineRule="auto"/>
    </w:pPr>
    <w:rPr>
      <w:rFonts w:ascii="Tahoma" w:eastAsia="Tahoma" w:hAnsi="Tahoma" w:cs="Tahoma"/>
      <w:sz w:val="24"/>
      <w:szCs w:val="24"/>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Другое_"/>
    <w:basedOn w:val="a0"/>
    <w:link w:val="aa"/>
    <w:rsid w:val="00A87CD8"/>
    <w:rPr>
      <w:rFonts w:ascii="Times New Roman" w:eastAsia="Times New Roman" w:hAnsi="Times New Roman" w:cs="Times New Roman"/>
      <w:i/>
      <w:iCs/>
      <w:color w:val="1C2020"/>
    </w:rPr>
  </w:style>
  <w:style w:type="paragraph" w:customStyle="1" w:styleId="aa">
    <w:name w:val="Другое"/>
    <w:basedOn w:val="a"/>
    <w:link w:val="a9"/>
    <w:rsid w:val="00A87CD8"/>
    <w:rPr>
      <w:rFonts w:ascii="Times New Roman" w:eastAsia="Times New Roman" w:hAnsi="Times New Roman" w:cs="Times New Roman"/>
      <w:i/>
      <w:iCs/>
      <w:color w:val="1C2020"/>
      <w:sz w:val="22"/>
      <w:szCs w:val="22"/>
      <w:lang w:val="en-US"/>
    </w:rPr>
  </w:style>
  <w:style w:type="character" w:styleId="ab">
    <w:name w:val="Hyperlink"/>
    <w:unhideWhenUsed/>
    <w:rsid w:val="006671B5"/>
    <w:rPr>
      <w:color w:val="0000FF"/>
      <w:u w:val="single"/>
    </w:rPr>
  </w:style>
  <w:style w:type="paragraph" w:styleId="ac">
    <w:name w:val="Normal (Web)"/>
    <w:basedOn w:val="a"/>
    <w:semiHidden/>
    <w:unhideWhenUsed/>
    <w:rsid w:val="006671B5"/>
    <w:pPr>
      <w:widowControl/>
      <w:ind w:firstLine="567"/>
      <w:jc w:val="both"/>
    </w:pPr>
    <w:rPr>
      <w:rFonts w:ascii="Times New Roman" w:eastAsia="Times New Roman" w:hAnsi="Times New Roman" w:cs="Times New Roman"/>
      <w:lang w:val="ru-RU" w:eastAsia="ru-RU"/>
    </w:rPr>
  </w:style>
  <w:style w:type="paragraph" w:styleId="ad">
    <w:name w:val="Block Text"/>
    <w:basedOn w:val="a"/>
    <w:semiHidden/>
    <w:unhideWhenUsed/>
    <w:rsid w:val="006671B5"/>
    <w:pPr>
      <w:widowControl/>
      <w:ind w:left="709" w:right="565" w:firstLine="567"/>
      <w:jc w:val="both"/>
    </w:pPr>
    <w:rPr>
      <w:rFonts w:ascii="$ Pragmatica" w:eastAsia="Times New Roman" w:hAnsi="$ Pragmatica" w:cs="Times New Roman"/>
      <w:sz w:val="28"/>
      <w:szCs w:val="20"/>
      <w:lang w:eastAsia="ru-RU"/>
    </w:rPr>
  </w:style>
  <w:style w:type="paragraph" w:styleId="ae">
    <w:name w:val="Balloon Text"/>
    <w:basedOn w:val="a"/>
    <w:link w:val="af"/>
    <w:uiPriority w:val="99"/>
    <w:semiHidden/>
    <w:unhideWhenUsed/>
    <w:rsid w:val="006671B5"/>
    <w:rPr>
      <w:sz w:val="16"/>
      <w:szCs w:val="16"/>
    </w:rPr>
  </w:style>
  <w:style w:type="character" w:customStyle="1" w:styleId="af">
    <w:name w:val="Текст выноски Знак"/>
    <w:basedOn w:val="a0"/>
    <w:link w:val="ae"/>
    <w:uiPriority w:val="99"/>
    <w:semiHidden/>
    <w:rsid w:val="006671B5"/>
    <w:rPr>
      <w:rFonts w:ascii="Tahoma" w:eastAsia="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danesti.md" TargetMode="External"/><Relationship Id="rId3" Type="http://schemas.openxmlformats.org/officeDocument/2006/relationships/settings" Target="settings.xml"/><Relationship Id="rId7" Type="http://schemas.openxmlformats.org/officeDocument/2006/relationships/hyperlink" Target="mailto:consiliu@soldan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iliu@soldanesti..md"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2022-05-19T12:46:00Z</cp:lastPrinted>
  <dcterms:created xsi:type="dcterms:W3CDTF">2022-05-19T11:21:00Z</dcterms:created>
  <dcterms:modified xsi:type="dcterms:W3CDTF">2022-05-19T12:48:00Z</dcterms:modified>
</cp:coreProperties>
</file>