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8E4" w:rsidRDefault="00367AD6" w:rsidP="001668E4">
      <w:pPr>
        <w:ind w:left="-1620" w:firstLine="1620"/>
        <w:rPr>
          <w:lang w:val="ro-RO"/>
        </w:rPr>
      </w:pPr>
      <w:r w:rsidRPr="00367AD6">
        <w:pict>
          <v:rect id="_x0000_s1027" style="position:absolute;left:0;text-align:left;margin-left:198pt;margin-top:0;width:77.4pt;height:79.2pt;z-index:251657216;mso-wrap-style:none" stroked="f">
            <v:textbox style="mso-fit-shape-to-text:t">
              <w:txbxContent>
                <w:p w:rsidR="001668E4" w:rsidRDefault="001668E4" w:rsidP="001668E4">
                  <w:r>
                    <w:rPr>
                      <w:rFonts w:asciiTheme="minorHAnsi" w:eastAsiaTheme="minorHAnsi" w:hAnsiTheme="minorHAnsi" w:cstheme="minorBidi"/>
                      <w:noProof/>
                      <w:sz w:val="20"/>
                      <w:szCs w:val="20"/>
                      <w:lang w:val="en-US" w:eastAsia="en-US"/>
                    </w:rPr>
                    <w:drawing>
                      <wp:inline distT="0" distB="0" distL="0" distR="0">
                        <wp:extent cx="800100" cy="914400"/>
                        <wp:effectExtent l="19050" t="0" r="0" b="0"/>
                        <wp:docPr id="1" name="Рисунок 1" descr="Moldo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oldova1"/>
                                <pic:cNvPicPr>
                                  <a:picLocks noChangeAspect="1" noChangeArrowheads="1"/>
                                </pic:cNvPicPr>
                              </pic:nvPicPr>
                              <pic:blipFill>
                                <a:blip r:embed="rId6">
                                  <a:grayscl/>
                                  <a:biLevel thresh="50000"/>
                                </a:blip>
                                <a:srcRect/>
                                <a:stretch>
                                  <a:fillRect/>
                                </a:stretch>
                              </pic:blipFill>
                              <pic:spPr bwMode="auto">
                                <a:xfrm>
                                  <a:off x="0" y="0"/>
                                  <a:ext cx="800100" cy="914400"/>
                                </a:xfrm>
                                <a:prstGeom prst="rect">
                                  <a:avLst/>
                                </a:prstGeom>
                                <a:noFill/>
                                <a:ln w="9525">
                                  <a:noFill/>
                                  <a:miter lim="800000"/>
                                  <a:headEnd/>
                                  <a:tailEnd/>
                                </a:ln>
                              </pic:spPr>
                            </pic:pic>
                          </a:graphicData>
                        </a:graphic>
                      </wp:inline>
                    </w:drawing>
                  </w:r>
                </w:p>
              </w:txbxContent>
            </v:textbox>
          </v:rect>
        </w:pict>
      </w:r>
      <w:r w:rsidR="001668E4">
        <w:rPr>
          <w:lang w:val="ro-RO"/>
        </w:rPr>
        <w:t xml:space="preserve">        REPUBLICA  MOLDOVA</w:t>
      </w:r>
      <w:r w:rsidR="001668E4">
        <w:rPr>
          <w:lang w:val="ro-RO"/>
        </w:rPr>
        <w:tab/>
      </w:r>
      <w:r w:rsidR="001668E4">
        <w:rPr>
          <w:lang w:val="ro-RO"/>
        </w:rPr>
        <w:tab/>
      </w:r>
      <w:r w:rsidR="001668E4">
        <w:rPr>
          <w:lang w:val="ro-RO"/>
        </w:rPr>
        <w:tab/>
      </w:r>
      <w:r w:rsidR="001668E4">
        <w:rPr>
          <w:lang w:val="ro-RO"/>
        </w:rPr>
        <w:tab/>
        <w:t xml:space="preserve">    РЕСПУБЛИКА МОЛДОВА </w:t>
      </w:r>
    </w:p>
    <w:p w:rsidR="001668E4" w:rsidRDefault="001668E4" w:rsidP="001668E4">
      <w:pPr>
        <w:tabs>
          <w:tab w:val="left" w:pos="8300"/>
        </w:tabs>
        <w:rPr>
          <w:lang w:val="ro-RO"/>
        </w:rPr>
      </w:pPr>
      <w:r>
        <w:rPr>
          <w:lang w:val="ro-RO"/>
        </w:rPr>
        <w:tab/>
      </w:r>
    </w:p>
    <w:p w:rsidR="001668E4" w:rsidRDefault="001668E4" w:rsidP="001668E4">
      <w:pPr>
        <w:rPr>
          <w:b/>
          <w:lang w:val="ro-RO"/>
        </w:rPr>
      </w:pPr>
      <w:r>
        <w:rPr>
          <w:b/>
          <w:lang w:val="ro-RO"/>
        </w:rPr>
        <w:t xml:space="preserve">         CONSILIUL RAIONAL                                                    РАЙОННЫЙ СОВЕТ      </w:t>
      </w:r>
      <w:r>
        <w:rPr>
          <w:b/>
          <w:lang w:val="ro-RO"/>
        </w:rPr>
        <w:tab/>
        <w:t xml:space="preserve">               </w:t>
      </w:r>
      <w:r>
        <w:rPr>
          <w:b/>
          <w:lang w:val="ro-RO"/>
        </w:rPr>
        <w:tab/>
        <w:t xml:space="preserve">    ŞOLDĂNEŞTI</w:t>
      </w:r>
      <w:r>
        <w:rPr>
          <w:b/>
          <w:lang w:val="ro-RO"/>
        </w:rPr>
        <w:tab/>
      </w:r>
      <w:r>
        <w:rPr>
          <w:b/>
          <w:lang w:val="ro-RO"/>
        </w:rPr>
        <w:tab/>
        <w:t xml:space="preserve">                                              </w:t>
      </w:r>
      <w:r>
        <w:rPr>
          <w:b/>
          <w:lang w:val="ro-RO"/>
        </w:rPr>
        <w:tab/>
        <w:t xml:space="preserve"> ШОЛДЭНЕШТЬ </w:t>
      </w:r>
      <w:r>
        <w:rPr>
          <w:b/>
          <w:lang w:val="ro-RO"/>
        </w:rPr>
        <w:tab/>
      </w:r>
    </w:p>
    <w:p w:rsidR="001668E4" w:rsidRDefault="001668E4" w:rsidP="001668E4">
      <w:pPr>
        <w:rPr>
          <w:b/>
          <w:lang w:val="ro-RO"/>
        </w:rPr>
      </w:pPr>
      <w:r>
        <w:rPr>
          <w:lang w:val="ro-RO"/>
        </w:rPr>
        <w:t xml:space="preserve">               </w:t>
      </w:r>
      <w:r>
        <w:rPr>
          <w:b/>
          <w:lang w:val="ro-RO"/>
        </w:rPr>
        <w:tab/>
      </w:r>
      <w:r>
        <w:rPr>
          <w:b/>
          <w:lang w:val="ro-RO"/>
        </w:rPr>
        <w:tab/>
      </w:r>
      <w:r>
        <w:rPr>
          <w:b/>
          <w:lang w:val="ro-RO"/>
        </w:rPr>
        <w:tab/>
      </w:r>
      <w:r>
        <w:rPr>
          <w:b/>
          <w:lang w:val="ro-RO"/>
        </w:rPr>
        <w:tab/>
      </w:r>
    </w:p>
    <w:p w:rsidR="001668E4" w:rsidRDefault="001668E4" w:rsidP="001668E4">
      <w:pPr>
        <w:rPr>
          <w:lang w:val="en-US"/>
        </w:rPr>
      </w:pPr>
      <w:r>
        <w:rPr>
          <w:lang w:val="ro-RO"/>
        </w:rPr>
        <w:t xml:space="preserve">            </w:t>
      </w:r>
      <w:proofErr w:type="gramStart"/>
      <w:r>
        <w:rPr>
          <w:lang w:val="en-US"/>
        </w:rPr>
        <w:t>or</w:t>
      </w:r>
      <w:proofErr w:type="gramEnd"/>
      <w:r>
        <w:rPr>
          <w:lang w:val="en-US"/>
        </w:rPr>
        <w:t xml:space="preserve">. </w:t>
      </w:r>
      <w:proofErr w:type="spellStart"/>
      <w:proofErr w:type="gramStart"/>
      <w:r>
        <w:rPr>
          <w:lang w:val="en-US"/>
        </w:rPr>
        <w:t>Şoldăneşti</w:t>
      </w:r>
      <w:proofErr w:type="spellEnd"/>
      <w:r>
        <w:rPr>
          <w:lang w:val="en-US"/>
        </w:rPr>
        <w:t xml:space="preserve">, </w:t>
      </w:r>
      <w:proofErr w:type="spellStart"/>
      <w:r>
        <w:rPr>
          <w:lang w:val="en-US"/>
        </w:rPr>
        <w:t>st</w:t>
      </w:r>
      <w:proofErr w:type="spellEnd"/>
      <w:r>
        <w:rPr>
          <w:lang w:val="en-US"/>
        </w:rPr>
        <w:t>. 31 August, 1</w:t>
      </w:r>
      <w:r>
        <w:rPr>
          <w:lang w:val="en-US"/>
        </w:rPr>
        <w:tab/>
      </w:r>
      <w:r>
        <w:rPr>
          <w:lang w:val="en-US"/>
        </w:rPr>
        <w:tab/>
      </w:r>
      <w:r>
        <w:rPr>
          <w:lang w:val="en-US"/>
        </w:rPr>
        <w:tab/>
        <w:t xml:space="preserve"> </w:t>
      </w:r>
      <w:r>
        <w:t>г</w:t>
      </w:r>
      <w:r>
        <w:rPr>
          <w:lang w:val="en-US"/>
        </w:rPr>
        <w:t xml:space="preserve">. </w:t>
      </w:r>
      <w:proofErr w:type="spellStart"/>
      <w:r>
        <w:t>Шолдэнешть</w:t>
      </w:r>
      <w:proofErr w:type="spellEnd"/>
      <w:r>
        <w:rPr>
          <w:lang w:val="en-US"/>
        </w:rPr>
        <w:t xml:space="preserve">, </w:t>
      </w:r>
      <w:proofErr w:type="spellStart"/>
      <w:r>
        <w:t>ул</w:t>
      </w:r>
      <w:proofErr w:type="spellEnd"/>
      <w:r>
        <w:rPr>
          <w:lang w:val="en-US"/>
        </w:rPr>
        <w:t>.</w:t>
      </w:r>
      <w:proofErr w:type="gramEnd"/>
      <w:r>
        <w:rPr>
          <w:lang w:val="en-US"/>
        </w:rPr>
        <w:t xml:space="preserve"> 31 </w:t>
      </w:r>
      <w:r>
        <w:t>Августа</w:t>
      </w:r>
      <w:r>
        <w:rPr>
          <w:lang w:val="en-US"/>
        </w:rPr>
        <w:t>, 1</w:t>
      </w:r>
    </w:p>
    <w:p w:rsidR="001668E4" w:rsidRDefault="001668E4" w:rsidP="001668E4">
      <w:pPr>
        <w:rPr>
          <w:lang w:val="en-US"/>
        </w:rPr>
      </w:pPr>
      <w:r>
        <w:rPr>
          <w:lang w:val="en-US"/>
        </w:rPr>
        <w:t xml:space="preserve">      </w:t>
      </w:r>
      <w:proofErr w:type="spellStart"/>
      <w:proofErr w:type="gramStart"/>
      <w:r>
        <w:rPr>
          <w:lang w:val="en-US"/>
        </w:rPr>
        <w:t>tel</w:t>
      </w:r>
      <w:proofErr w:type="spellEnd"/>
      <w:proofErr w:type="gramEnd"/>
      <w:r>
        <w:rPr>
          <w:lang w:val="en-US"/>
        </w:rPr>
        <w:t>: (272) 2-26-50, fax: (272) 2-27-50</w:t>
      </w:r>
      <w:r>
        <w:rPr>
          <w:lang w:val="en-US"/>
        </w:rPr>
        <w:tab/>
        <w:t xml:space="preserve">                        </w:t>
      </w:r>
      <w:proofErr w:type="spellStart"/>
      <w:r>
        <w:rPr>
          <w:lang w:val="en-US"/>
        </w:rPr>
        <w:t>tel</w:t>
      </w:r>
      <w:proofErr w:type="spellEnd"/>
      <w:r>
        <w:rPr>
          <w:lang w:val="en-US"/>
        </w:rPr>
        <w:t xml:space="preserve">: (272) 2-26-50, </w:t>
      </w:r>
      <w:proofErr w:type="spellStart"/>
      <w:r>
        <w:t>ф</w:t>
      </w:r>
      <w:proofErr w:type="spellEnd"/>
      <w:r>
        <w:rPr>
          <w:lang w:val="en-US"/>
        </w:rPr>
        <w:t>ax (272) 2-27-50</w:t>
      </w:r>
    </w:p>
    <w:p w:rsidR="001668E4" w:rsidRDefault="00367AD6" w:rsidP="001668E4">
      <w:pPr>
        <w:rPr>
          <w:sz w:val="20"/>
          <w:lang w:val="it-IT"/>
        </w:rPr>
      </w:pPr>
      <w:r w:rsidRPr="00367AD6">
        <w:pict>
          <v:line id="_x0000_s1028" style="position:absolute;z-index:251658240" from="-27pt,20.05pt" to="495pt,20.05pt" strokeweight="3pt"/>
        </w:pict>
      </w:r>
      <w:r w:rsidR="001668E4">
        <w:rPr>
          <w:lang w:val="it-IT"/>
        </w:rPr>
        <w:t xml:space="preserve">E-mail: </w:t>
      </w:r>
      <w:r>
        <w:fldChar w:fldCharType="begin"/>
      </w:r>
      <w:r w:rsidR="00316A91" w:rsidRPr="006409F2">
        <w:rPr>
          <w:lang w:val="en-US"/>
        </w:rPr>
        <w:instrText>HYPERLINK "mailto:consiliu@soldanesti.md"</w:instrText>
      </w:r>
      <w:r>
        <w:fldChar w:fldCharType="separate"/>
      </w:r>
      <w:r w:rsidR="001668E4">
        <w:rPr>
          <w:rStyle w:val="a7"/>
          <w:rFonts w:eastAsiaTheme="majorEastAsia"/>
          <w:lang w:val="it-IT"/>
        </w:rPr>
        <w:t>consiliu@soldanesti.md</w:t>
      </w:r>
      <w:r>
        <w:fldChar w:fldCharType="end"/>
      </w:r>
      <w:r w:rsidR="001668E4">
        <w:rPr>
          <w:lang w:val="it-IT"/>
        </w:rPr>
        <w:t xml:space="preserve">                                              E-mail:</w:t>
      </w:r>
      <w:r>
        <w:fldChar w:fldCharType="begin"/>
      </w:r>
      <w:r w:rsidR="00316A91" w:rsidRPr="006409F2">
        <w:rPr>
          <w:lang w:val="en-US"/>
        </w:rPr>
        <w:instrText>HYPERLINK "mailto:consiliu@soldanesti.md"</w:instrText>
      </w:r>
      <w:r>
        <w:fldChar w:fldCharType="separate"/>
      </w:r>
      <w:r w:rsidR="001668E4">
        <w:rPr>
          <w:rStyle w:val="a7"/>
          <w:rFonts w:eastAsiaTheme="majorEastAsia"/>
          <w:lang w:val="it-IT"/>
        </w:rPr>
        <w:t>consiliu@soldanesti.md</w:t>
      </w:r>
      <w:r>
        <w:fldChar w:fldCharType="end"/>
      </w:r>
      <w:r w:rsidR="001668E4">
        <w:rPr>
          <w:lang w:val="it-IT"/>
        </w:rPr>
        <w:t xml:space="preserve">                                                                   </w:t>
      </w:r>
    </w:p>
    <w:p w:rsidR="001668E4" w:rsidRPr="00525AF1" w:rsidRDefault="001668E4" w:rsidP="00525AF1">
      <w:pPr>
        <w:jc w:val="right"/>
        <w:rPr>
          <w:b/>
          <w:sz w:val="28"/>
          <w:szCs w:val="28"/>
          <w:lang w:val="ro-RO"/>
        </w:rPr>
      </w:pPr>
      <w:r>
        <w:rPr>
          <w:b/>
          <w:sz w:val="28"/>
          <w:szCs w:val="28"/>
          <w:lang w:val="en-US"/>
        </w:rPr>
        <w:t xml:space="preserve">                       </w:t>
      </w:r>
    </w:p>
    <w:p w:rsidR="0085375D" w:rsidRPr="006409F2" w:rsidRDefault="00525AF1" w:rsidP="0085375D">
      <w:pPr>
        <w:jc w:val="center"/>
        <w:rPr>
          <w:b/>
          <w:lang w:val="ro-RO"/>
        </w:rPr>
      </w:pPr>
      <w:r w:rsidRPr="006409F2">
        <w:rPr>
          <w:b/>
          <w:lang w:val="it-IT"/>
        </w:rPr>
        <w:t>DECIZIE</w:t>
      </w:r>
      <w:r w:rsidR="0085375D" w:rsidRPr="006409F2">
        <w:rPr>
          <w:b/>
          <w:lang w:val="it-IT"/>
        </w:rPr>
        <w:t xml:space="preserve">   nr. 2</w:t>
      </w:r>
      <w:r w:rsidR="00CB3866">
        <w:rPr>
          <w:b/>
          <w:lang w:val="ro-RO"/>
        </w:rPr>
        <w:t>-3</w:t>
      </w:r>
    </w:p>
    <w:p w:rsidR="0085375D" w:rsidRPr="006409F2" w:rsidRDefault="0085375D" w:rsidP="0085375D">
      <w:pPr>
        <w:jc w:val="center"/>
        <w:rPr>
          <w:b/>
          <w:lang w:val="it-IT"/>
        </w:rPr>
      </w:pPr>
      <w:r w:rsidRPr="006409F2">
        <w:rPr>
          <w:lang w:val="it-IT"/>
        </w:rPr>
        <w:tab/>
      </w:r>
      <w:r w:rsidRPr="006409F2">
        <w:rPr>
          <w:lang w:val="it-IT"/>
        </w:rPr>
        <w:tab/>
      </w:r>
      <w:r w:rsidRPr="006409F2">
        <w:rPr>
          <w:lang w:val="it-IT"/>
        </w:rPr>
        <w:tab/>
      </w:r>
      <w:r w:rsidRPr="006409F2">
        <w:rPr>
          <w:lang w:val="it-IT"/>
        </w:rPr>
        <w:tab/>
      </w:r>
      <w:r w:rsidRPr="006409F2">
        <w:rPr>
          <w:lang w:val="it-IT"/>
        </w:rPr>
        <w:tab/>
      </w:r>
      <w:r w:rsidRPr="006409F2">
        <w:rPr>
          <w:lang w:val="it-IT"/>
        </w:rPr>
        <w:tab/>
      </w:r>
      <w:r w:rsidRPr="006409F2">
        <w:rPr>
          <w:lang w:val="it-IT"/>
        </w:rPr>
        <w:tab/>
        <w:t xml:space="preserve">                 </w:t>
      </w:r>
      <w:r w:rsidR="00EE3A9D">
        <w:rPr>
          <w:lang w:val="it-IT"/>
        </w:rPr>
        <w:t xml:space="preserve">   </w:t>
      </w:r>
      <w:r w:rsidRPr="006409F2">
        <w:rPr>
          <w:lang w:val="it-IT"/>
        </w:rPr>
        <w:tab/>
      </w:r>
      <w:r w:rsidRPr="006409F2">
        <w:rPr>
          <w:b/>
          <w:lang w:val="it-IT"/>
        </w:rPr>
        <w:t xml:space="preserve">din  </w:t>
      </w:r>
      <w:r w:rsidR="00CB3866">
        <w:rPr>
          <w:b/>
          <w:lang w:val="it-IT"/>
        </w:rPr>
        <w:t>24.03.2022</w:t>
      </w:r>
    </w:p>
    <w:p w:rsidR="0085375D" w:rsidRPr="006409F2" w:rsidRDefault="0085375D" w:rsidP="006409F2">
      <w:pPr>
        <w:spacing w:line="360" w:lineRule="auto"/>
        <w:rPr>
          <w:lang w:val="ro-RO"/>
        </w:rPr>
      </w:pPr>
      <w:r w:rsidRPr="006409F2">
        <w:rPr>
          <w:lang w:val="it-IT"/>
        </w:rPr>
        <w:t xml:space="preserve">Cu privire la </w:t>
      </w:r>
      <w:r w:rsidRPr="006409F2">
        <w:rPr>
          <w:lang w:val="ro-RO"/>
        </w:rPr>
        <w:t xml:space="preserve">alocarea mijloacelor </w:t>
      </w:r>
    </w:p>
    <w:p w:rsidR="0085375D" w:rsidRPr="006409F2" w:rsidRDefault="0085375D" w:rsidP="006409F2">
      <w:pPr>
        <w:spacing w:line="360" w:lineRule="auto"/>
        <w:rPr>
          <w:lang w:val="ro-RO"/>
        </w:rPr>
      </w:pPr>
      <w:r w:rsidRPr="006409F2">
        <w:rPr>
          <w:lang w:val="ro-RO"/>
        </w:rPr>
        <w:t xml:space="preserve">din soldul disponibil </w:t>
      </w:r>
    </w:p>
    <w:p w:rsidR="00263474" w:rsidRPr="006409F2" w:rsidRDefault="00263474" w:rsidP="006409F2">
      <w:pPr>
        <w:spacing w:line="360" w:lineRule="auto"/>
        <w:rPr>
          <w:lang w:val="ro-RO"/>
        </w:rPr>
      </w:pPr>
    </w:p>
    <w:p w:rsidR="006409F2" w:rsidRPr="006409F2" w:rsidRDefault="006409F2" w:rsidP="006409F2">
      <w:pPr>
        <w:spacing w:line="360" w:lineRule="auto"/>
        <w:jc w:val="both"/>
        <w:rPr>
          <w:lang w:val="en-US"/>
        </w:rPr>
      </w:pPr>
      <w:r w:rsidRPr="006409F2">
        <w:rPr>
          <w:lang w:val="en-US"/>
        </w:rPr>
        <w:t xml:space="preserve">              </w:t>
      </w:r>
      <w:proofErr w:type="spellStart"/>
      <w:r w:rsidRPr="006409F2">
        <w:rPr>
          <w:lang w:val="en-US"/>
        </w:rPr>
        <w:t>În</w:t>
      </w:r>
      <w:proofErr w:type="spellEnd"/>
      <w:r w:rsidRPr="006409F2">
        <w:rPr>
          <w:lang w:val="en-US"/>
        </w:rPr>
        <w:t xml:space="preserve"> </w:t>
      </w:r>
      <w:proofErr w:type="spellStart"/>
      <w:r w:rsidRPr="006409F2">
        <w:rPr>
          <w:lang w:val="en-US"/>
        </w:rPr>
        <w:t>temeiul</w:t>
      </w:r>
      <w:proofErr w:type="spellEnd"/>
      <w:r w:rsidRPr="006409F2">
        <w:rPr>
          <w:lang w:val="en-US"/>
        </w:rPr>
        <w:t xml:space="preserve"> art.43 </w:t>
      </w:r>
      <w:proofErr w:type="spellStart"/>
      <w:r w:rsidRPr="006409F2">
        <w:rPr>
          <w:lang w:val="en-US"/>
        </w:rPr>
        <w:t>alin</w:t>
      </w:r>
      <w:proofErr w:type="spellEnd"/>
      <w:r w:rsidRPr="006409F2">
        <w:rPr>
          <w:lang w:val="en-US"/>
        </w:rPr>
        <w:t xml:space="preserve">.(2) al </w:t>
      </w:r>
      <w:proofErr w:type="spellStart"/>
      <w:r w:rsidRPr="006409F2">
        <w:rPr>
          <w:lang w:val="en-US"/>
        </w:rPr>
        <w:t>Legii</w:t>
      </w:r>
      <w:proofErr w:type="spellEnd"/>
      <w:r w:rsidRPr="006409F2">
        <w:rPr>
          <w:lang w:val="en-US"/>
        </w:rPr>
        <w:t xml:space="preserve"> </w:t>
      </w:r>
      <w:proofErr w:type="spellStart"/>
      <w:r w:rsidRPr="006409F2">
        <w:rPr>
          <w:lang w:val="en-US"/>
        </w:rPr>
        <w:t>Republicii</w:t>
      </w:r>
      <w:proofErr w:type="spellEnd"/>
      <w:r w:rsidRPr="006409F2">
        <w:rPr>
          <w:lang w:val="en-US"/>
        </w:rPr>
        <w:t xml:space="preserve"> Moldova nr.436-XVI din 28 </w:t>
      </w:r>
      <w:proofErr w:type="spellStart"/>
      <w:r w:rsidRPr="006409F2">
        <w:rPr>
          <w:lang w:val="en-US"/>
        </w:rPr>
        <w:t>decembrie</w:t>
      </w:r>
      <w:proofErr w:type="spellEnd"/>
      <w:r w:rsidRPr="006409F2">
        <w:rPr>
          <w:lang w:val="en-US"/>
        </w:rPr>
        <w:t xml:space="preserve"> 2006 </w:t>
      </w:r>
      <w:proofErr w:type="spellStart"/>
      <w:r w:rsidRPr="006409F2">
        <w:rPr>
          <w:lang w:val="en-US"/>
        </w:rPr>
        <w:t>privind</w:t>
      </w:r>
      <w:proofErr w:type="spellEnd"/>
      <w:r w:rsidRPr="006409F2">
        <w:rPr>
          <w:lang w:val="en-US"/>
        </w:rPr>
        <w:t xml:space="preserve"> </w:t>
      </w:r>
      <w:proofErr w:type="spellStart"/>
      <w:r w:rsidRPr="006409F2">
        <w:rPr>
          <w:lang w:val="en-US"/>
        </w:rPr>
        <w:t>administraţia</w:t>
      </w:r>
      <w:proofErr w:type="spellEnd"/>
      <w:r w:rsidRPr="006409F2">
        <w:rPr>
          <w:lang w:val="en-US"/>
        </w:rPr>
        <w:t xml:space="preserve"> </w:t>
      </w:r>
      <w:proofErr w:type="spellStart"/>
      <w:r w:rsidRPr="006409F2">
        <w:rPr>
          <w:lang w:val="en-US"/>
        </w:rPr>
        <w:t>publică</w:t>
      </w:r>
      <w:proofErr w:type="spellEnd"/>
      <w:r w:rsidRPr="006409F2">
        <w:rPr>
          <w:lang w:val="en-US"/>
        </w:rPr>
        <w:t xml:space="preserve"> </w:t>
      </w:r>
      <w:proofErr w:type="spellStart"/>
      <w:r w:rsidRPr="006409F2">
        <w:rPr>
          <w:lang w:val="en-US"/>
        </w:rPr>
        <w:t>locală</w:t>
      </w:r>
      <w:proofErr w:type="spellEnd"/>
      <w:r w:rsidRPr="006409F2">
        <w:rPr>
          <w:lang w:val="en-US"/>
        </w:rPr>
        <w:t xml:space="preserve"> </w:t>
      </w:r>
      <w:proofErr w:type="spellStart"/>
      <w:r w:rsidRPr="006409F2">
        <w:rPr>
          <w:lang w:val="en-US"/>
        </w:rPr>
        <w:t>şi</w:t>
      </w:r>
      <w:proofErr w:type="spellEnd"/>
      <w:r w:rsidRPr="006409F2">
        <w:rPr>
          <w:lang w:val="en-US"/>
        </w:rPr>
        <w:t xml:space="preserve"> conform art.28 al </w:t>
      </w:r>
      <w:proofErr w:type="spellStart"/>
      <w:r w:rsidRPr="006409F2">
        <w:rPr>
          <w:lang w:val="en-US"/>
        </w:rPr>
        <w:t>Legii</w:t>
      </w:r>
      <w:proofErr w:type="spellEnd"/>
      <w:r w:rsidRPr="006409F2">
        <w:rPr>
          <w:lang w:val="en-US"/>
        </w:rPr>
        <w:t xml:space="preserve"> </w:t>
      </w:r>
      <w:proofErr w:type="spellStart"/>
      <w:r w:rsidRPr="006409F2">
        <w:rPr>
          <w:lang w:val="en-US"/>
        </w:rPr>
        <w:t>Republicii</w:t>
      </w:r>
      <w:proofErr w:type="spellEnd"/>
      <w:r w:rsidRPr="006409F2">
        <w:rPr>
          <w:lang w:val="en-US"/>
        </w:rPr>
        <w:t xml:space="preserve"> Moldova nr.397-XV din 16 </w:t>
      </w:r>
      <w:proofErr w:type="spellStart"/>
      <w:r w:rsidRPr="006409F2">
        <w:rPr>
          <w:lang w:val="en-US"/>
        </w:rPr>
        <w:t>octombrie</w:t>
      </w:r>
      <w:proofErr w:type="spellEnd"/>
      <w:r w:rsidRPr="006409F2">
        <w:rPr>
          <w:lang w:val="en-US"/>
        </w:rPr>
        <w:t xml:space="preserve"> 2003 </w:t>
      </w:r>
      <w:proofErr w:type="spellStart"/>
      <w:r w:rsidRPr="006409F2">
        <w:rPr>
          <w:lang w:val="en-US"/>
        </w:rPr>
        <w:t>privind</w:t>
      </w:r>
      <w:proofErr w:type="spellEnd"/>
      <w:r w:rsidRPr="006409F2">
        <w:rPr>
          <w:lang w:val="en-US"/>
        </w:rPr>
        <w:t xml:space="preserve"> </w:t>
      </w:r>
      <w:proofErr w:type="spellStart"/>
      <w:r w:rsidRPr="006409F2">
        <w:rPr>
          <w:lang w:val="en-US"/>
        </w:rPr>
        <w:t>finanţele</w:t>
      </w:r>
      <w:proofErr w:type="spellEnd"/>
      <w:r w:rsidRPr="006409F2">
        <w:rPr>
          <w:lang w:val="en-US"/>
        </w:rPr>
        <w:t xml:space="preserve"> </w:t>
      </w:r>
      <w:proofErr w:type="spellStart"/>
      <w:r w:rsidRPr="006409F2">
        <w:rPr>
          <w:lang w:val="en-US"/>
        </w:rPr>
        <w:t>publice</w:t>
      </w:r>
      <w:proofErr w:type="spellEnd"/>
      <w:r w:rsidRPr="006409F2">
        <w:rPr>
          <w:lang w:val="en-US"/>
        </w:rPr>
        <w:t xml:space="preserve"> locale, </w:t>
      </w:r>
      <w:proofErr w:type="spellStart"/>
      <w:r w:rsidRPr="006409F2">
        <w:rPr>
          <w:lang w:val="en-US"/>
        </w:rPr>
        <w:t>Consiliul</w:t>
      </w:r>
      <w:proofErr w:type="spellEnd"/>
      <w:r w:rsidRPr="006409F2">
        <w:rPr>
          <w:lang w:val="en-US"/>
        </w:rPr>
        <w:t xml:space="preserve"> </w:t>
      </w:r>
      <w:proofErr w:type="spellStart"/>
      <w:r w:rsidRPr="006409F2">
        <w:rPr>
          <w:lang w:val="en-US"/>
        </w:rPr>
        <w:t>raional</w:t>
      </w:r>
      <w:proofErr w:type="spellEnd"/>
      <w:r w:rsidRPr="006409F2">
        <w:rPr>
          <w:lang w:val="en-US"/>
        </w:rPr>
        <w:t xml:space="preserve"> </w:t>
      </w:r>
      <w:proofErr w:type="spellStart"/>
      <w:r w:rsidRPr="006409F2">
        <w:rPr>
          <w:lang w:val="en-US"/>
        </w:rPr>
        <w:t>Şoldăneşti</w:t>
      </w:r>
      <w:proofErr w:type="spellEnd"/>
    </w:p>
    <w:p w:rsidR="006409F2" w:rsidRPr="006409F2" w:rsidRDefault="006409F2" w:rsidP="006409F2">
      <w:pPr>
        <w:spacing w:line="360" w:lineRule="auto"/>
        <w:jc w:val="center"/>
        <w:rPr>
          <w:b/>
          <w:lang w:val="en-US"/>
        </w:rPr>
      </w:pPr>
      <w:r w:rsidRPr="006409F2">
        <w:rPr>
          <w:b/>
          <w:lang w:val="en-US"/>
        </w:rPr>
        <w:t>DECIDE</w:t>
      </w:r>
      <w:r w:rsidRPr="006409F2">
        <w:rPr>
          <w:b/>
          <w:lang w:val="fr-FR"/>
        </w:rPr>
        <w:t>:</w:t>
      </w:r>
    </w:p>
    <w:p w:rsidR="00EE3A9D" w:rsidRPr="007324DB" w:rsidRDefault="00EE3A9D" w:rsidP="00EE3A9D">
      <w:pPr>
        <w:pStyle w:val="a4"/>
        <w:numPr>
          <w:ilvl w:val="0"/>
          <w:numId w:val="4"/>
        </w:numPr>
        <w:jc w:val="both"/>
        <w:rPr>
          <w:rFonts w:ascii="Times New Roman" w:hAnsi="Times New Roman"/>
          <w:sz w:val="24"/>
          <w:szCs w:val="24"/>
          <w:lang w:val="fr-FR"/>
        </w:rPr>
      </w:pPr>
      <w:r w:rsidRPr="007324DB">
        <w:rPr>
          <w:rFonts w:ascii="Times New Roman" w:hAnsi="Times New Roman"/>
          <w:sz w:val="24"/>
          <w:szCs w:val="24"/>
          <w:lang w:val="en-US"/>
        </w:rPr>
        <w:t xml:space="preserve">Se </w:t>
      </w:r>
      <w:proofErr w:type="spellStart"/>
      <w:r w:rsidRPr="007324DB">
        <w:rPr>
          <w:rFonts w:ascii="Times New Roman" w:hAnsi="Times New Roman"/>
          <w:sz w:val="24"/>
          <w:szCs w:val="24"/>
          <w:lang w:val="en-US"/>
        </w:rPr>
        <w:t>alocă</w:t>
      </w:r>
      <w:proofErr w:type="spellEnd"/>
      <w:r w:rsidRPr="007324DB">
        <w:rPr>
          <w:rFonts w:ascii="Times New Roman" w:hAnsi="Times New Roman"/>
          <w:sz w:val="24"/>
          <w:szCs w:val="24"/>
          <w:lang w:val="en-US"/>
        </w:rPr>
        <w:t xml:space="preserve"> 158,4 </w:t>
      </w:r>
      <w:proofErr w:type="spellStart"/>
      <w:r w:rsidRPr="007324DB">
        <w:rPr>
          <w:rFonts w:ascii="Times New Roman" w:hAnsi="Times New Roman"/>
          <w:sz w:val="24"/>
          <w:szCs w:val="24"/>
          <w:lang w:val="en-US"/>
        </w:rPr>
        <w:t>mii</w:t>
      </w:r>
      <w:proofErr w:type="spellEnd"/>
      <w:r w:rsidRPr="007324DB">
        <w:rPr>
          <w:rFonts w:ascii="Times New Roman" w:hAnsi="Times New Roman"/>
          <w:sz w:val="24"/>
          <w:szCs w:val="24"/>
          <w:lang w:val="en-US"/>
        </w:rPr>
        <w:t xml:space="preserve"> lei, </w:t>
      </w:r>
      <w:proofErr w:type="spellStart"/>
      <w:r w:rsidRPr="007324DB">
        <w:rPr>
          <w:rFonts w:ascii="Times New Roman" w:hAnsi="Times New Roman"/>
          <w:sz w:val="24"/>
          <w:szCs w:val="24"/>
          <w:lang w:val="en-US"/>
        </w:rPr>
        <w:t>inclusiv</w:t>
      </w:r>
      <w:proofErr w:type="spellEnd"/>
      <w:r w:rsidRPr="007324DB">
        <w:rPr>
          <w:rFonts w:ascii="Times New Roman" w:hAnsi="Times New Roman"/>
          <w:sz w:val="24"/>
          <w:szCs w:val="24"/>
          <w:lang w:val="fr-FR"/>
        </w:rPr>
        <w:t>:</w:t>
      </w:r>
    </w:p>
    <w:p w:rsidR="00EE3A9D" w:rsidRPr="007324DB" w:rsidRDefault="00EE3A9D" w:rsidP="00EE3A9D">
      <w:pPr>
        <w:numPr>
          <w:ilvl w:val="0"/>
          <w:numId w:val="3"/>
        </w:numPr>
        <w:jc w:val="both"/>
        <w:rPr>
          <w:lang w:val="fr-FR"/>
        </w:rPr>
      </w:pPr>
      <w:proofErr w:type="spellStart"/>
      <w:r w:rsidRPr="007324DB">
        <w:rPr>
          <w:lang w:val="fr-FR"/>
        </w:rPr>
        <w:t>Consiliului</w:t>
      </w:r>
      <w:proofErr w:type="spellEnd"/>
      <w:r w:rsidRPr="007324DB">
        <w:rPr>
          <w:lang w:val="fr-FR"/>
        </w:rPr>
        <w:t xml:space="preserve"> </w:t>
      </w:r>
      <w:proofErr w:type="spellStart"/>
      <w:r w:rsidRPr="007324DB">
        <w:rPr>
          <w:lang w:val="fr-FR"/>
        </w:rPr>
        <w:t>raional</w:t>
      </w:r>
      <w:proofErr w:type="spellEnd"/>
      <w:r w:rsidRPr="007324DB">
        <w:rPr>
          <w:lang w:val="fr-FR"/>
        </w:rPr>
        <w:t xml:space="preserve"> 38,5 </w:t>
      </w:r>
      <w:proofErr w:type="spellStart"/>
      <w:r w:rsidRPr="007324DB">
        <w:rPr>
          <w:lang w:val="fr-FR"/>
        </w:rPr>
        <w:t>mii</w:t>
      </w:r>
      <w:proofErr w:type="spellEnd"/>
      <w:r w:rsidRPr="007324DB">
        <w:rPr>
          <w:lang w:val="fr-FR"/>
        </w:rPr>
        <w:t xml:space="preserve"> lei </w:t>
      </w:r>
      <w:proofErr w:type="spellStart"/>
      <w:r w:rsidRPr="007324DB">
        <w:rPr>
          <w:lang w:val="fr-FR"/>
        </w:rPr>
        <w:t>pentru</w:t>
      </w:r>
      <w:proofErr w:type="spellEnd"/>
      <w:r w:rsidRPr="007324DB">
        <w:rPr>
          <w:lang w:val="fr-FR"/>
        </w:rPr>
        <w:t xml:space="preserve"> </w:t>
      </w:r>
      <w:proofErr w:type="spellStart"/>
      <w:r w:rsidRPr="007324DB">
        <w:rPr>
          <w:lang w:val="fr-FR"/>
        </w:rPr>
        <w:t>restituirea</w:t>
      </w:r>
      <w:proofErr w:type="spellEnd"/>
      <w:r w:rsidRPr="007324DB">
        <w:rPr>
          <w:lang w:val="fr-FR"/>
        </w:rPr>
        <w:t xml:space="preserve"> </w:t>
      </w:r>
      <w:proofErr w:type="spellStart"/>
      <w:r w:rsidRPr="007324DB">
        <w:rPr>
          <w:lang w:val="fr-FR"/>
        </w:rPr>
        <w:t>mijloacelor</w:t>
      </w:r>
      <w:proofErr w:type="spellEnd"/>
      <w:r w:rsidRPr="007324DB">
        <w:rPr>
          <w:lang w:val="fr-FR"/>
        </w:rPr>
        <w:t xml:space="preserve"> </w:t>
      </w:r>
      <w:proofErr w:type="spellStart"/>
      <w:r w:rsidRPr="007324DB">
        <w:rPr>
          <w:lang w:val="fr-FR"/>
        </w:rPr>
        <w:t>nefolosite</w:t>
      </w:r>
      <w:proofErr w:type="spellEnd"/>
      <w:r w:rsidRPr="007324DB">
        <w:rPr>
          <w:lang w:val="fr-FR"/>
        </w:rPr>
        <w:t xml:space="preserve"> </w:t>
      </w:r>
      <w:proofErr w:type="spellStart"/>
      <w:r w:rsidRPr="007324DB">
        <w:rPr>
          <w:lang w:val="fr-FR"/>
        </w:rPr>
        <w:t>în</w:t>
      </w:r>
      <w:proofErr w:type="spellEnd"/>
      <w:r w:rsidRPr="007324DB">
        <w:rPr>
          <w:lang w:val="fr-FR"/>
        </w:rPr>
        <w:t xml:space="preserve"> </w:t>
      </w:r>
      <w:proofErr w:type="spellStart"/>
      <w:r w:rsidRPr="007324DB">
        <w:rPr>
          <w:lang w:val="fr-FR"/>
        </w:rPr>
        <w:t>anul</w:t>
      </w:r>
      <w:proofErr w:type="spellEnd"/>
      <w:r w:rsidRPr="007324DB">
        <w:rPr>
          <w:lang w:val="fr-FR"/>
        </w:rPr>
        <w:t xml:space="preserve"> 2018, </w:t>
      </w:r>
      <w:proofErr w:type="spellStart"/>
      <w:r w:rsidRPr="007324DB">
        <w:rPr>
          <w:lang w:val="fr-FR"/>
        </w:rPr>
        <w:t>alocate</w:t>
      </w:r>
      <w:proofErr w:type="spellEnd"/>
      <w:r w:rsidRPr="007324DB">
        <w:rPr>
          <w:lang w:val="fr-FR"/>
        </w:rPr>
        <w:t xml:space="preserve"> </w:t>
      </w:r>
      <w:proofErr w:type="spellStart"/>
      <w:r w:rsidRPr="007324DB">
        <w:rPr>
          <w:lang w:val="fr-FR"/>
        </w:rPr>
        <w:t>din</w:t>
      </w:r>
      <w:proofErr w:type="spellEnd"/>
      <w:r w:rsidRPr="007324DB">
        <w:rPr>
          <w:lang w:val="fr-FR"/>
        </w:rPr>
        <w:t xml:space="preserve"> </w:t>
      </w:r>
      <w:proofErr w:type="spellStart"/>
      <w:r w:rsidRPr="007324DB">
        <w:rPr>
          <w:lang w:val="fr-FR"/>
        </w:rPr>
        <w:t>Fondul</w:t>
      </w:r>
      <w:proofErr w:type="spellEnd"/>
      <w:r w:rsidRPr="007324DB">
        <w:rPr>
          <w:lang w:val="fr-FR"/>
        </w:rPr>
        <w:t xml:space="preserve"> de susț</w:t>
      </w:r>
      <w:proofErr w:type="spellStart"/>
      <w:r w:rsidRPr="007324DB">
        <w:rPr>
          <w:lang w:val="fr-FR"/>
        </w:rPr>
        <w:t>inere</w:t>
      </w:r>
      <w:proofErr w:type="spellEnd"/>
      <w:r w:rsidRPr="007324DB">
        <w:rPr>
          <w:lang w:val="fr-FR"/>
        </w:rPr>
        <w:t xml:space="preserve"> a </w:t>
      </w:r>
      <w:proofErr w:type="spellStart"/>
      <w:r w:rsidRPr="007324DB">
        <w:rPr>
          <w:lang w:val="fr-FR"/>
        </w:rPr>
        <w:t>popula</w:t>
      </w:r>
      <w:proofErr w:type="spellEnd"/>
      <w:r w:rsidRPr="007324DB">
        <w:rPr>
          <w:lang w:val="fr-FR"/>
        </w:rPr>
        <w:t>ț</w:t>
      </w:r>
      <w:proofErr w:type="spellStart"/>
      <w:r w:rsidRPr="007324DB">
        <w:rPr>
          <w:lang w:val="fr-FR"/>
        </w:rPr>
        <w:t>iei</w:t>
      </w:r>
      <w:proofErr w:type="spellEnd"/>
      <w:r w:rsidRPr="007324DB">
        <w:rPr>
          <w:lang w:val="fr-FR"/>
        </w:rPr>
        <w:t xml:space="preserve"> </w:t>
      </w:r>
      <w:proofErr w:type="spellStart"/>
      <w:r w:rsidRPr="007324DB">
        <w:rPr>
          <w:lang w:val="fr-FR"/>
        </w:rPr>
        <w:t>pentru</w:t>
      </w:r>
      <w:proofErr w:type="spellEnd"/>
      <w:r w:rsidRPr="007324DB">
        <w:rPr>
          <w:lang w:val="fr-FR"/>
        </w:rPr>
        <w:t xml:space="preserve"> </w:t>
      </w:r>
      <w:proofErr w:type="spellStart"/>
      <w:r w:rsidRPr="007324DB">
        <w:rPr>
          <w:lang w:val="fr-FR"/>
        </w:rPr>
        <w:t>finan</w:t>
      </w:r>
      <w:proofErr w:type="spellEnd"/>
      <w:r w:rsidRPr="007324DB">
        <w:rPr>
          <w:lang w:val="fr-FR"/>
        </w:rPr>
        <w:t xml:space="preserve">țarea </w:t>
      </w:r>
      <w:proofErr w:type="spellStart"/>
      <w:r w:rsidRPr="007324DB">
        <w:rPr>
          <w:lang w:val="fr-FR"/>
        </w:rPr>
        <w:t>serviciilor</w:t>
      </w:r>
      <w:proofErr w:type="spellEnd"/>
      <w:r w:rsidRPr="007324DB">
        <w:rPr>
          <w:lang w:val="fr-FR"/>
        </w:rPr>
        <w:t xml:space="preserve"> sociale incluse </w:t>
      </w:r>
      <w:proofErr w:type="spellStart"/>
      <w:r w:rsidRPr="007324DB">
        <w:rPr>
          <w:lang w:val="fr-FR"/>
        </w:rPr>
        <w:t>în</w:t>
      </w:r>
      <w:proofErr w:type="spellEnd"/>
      <w:r w:rsidRPr="007324DB">
        <w:rPr>
          <w:lang w:val="fr-FR"/>
        </w:rPr>
        <w:t xml:space="preserve"> </w:t>
      </w:r>
      <w:proofErr w:type="spellStart"/>
      <w:r w:rsidRPr="007324DB">
        <w:rPr>
          <w:lang w:val="fr-FR"/>
        </w:rPr>
        <w:t>pachetul</w:t>
      </w:r>
      <w:proofErr w:type="spellEnd"/>
      <w:r w:rsidRPr="007324DB">
        <w:rPr>
          <w:lang w:val="fr-FR"/>
        </w:rPr>
        <w:t xml:space="preserve"> </w:t>
      </w:r>
      <w:proofErr w:type="spellStart"/>
      <w:r w:rsidRPr="007324DB">
        <w:rPr>
          <w:lang w:val="fr-FR"/>
        </w:rPr>
        <w:t>minim</w:t>
      </w:r>
      <w:proofErr w:type="spellEnd"/>
      <w:r w:rsidRPr="007324DB">
        <w:rPr>
          <w:lang w:val="fr-FR"/>
        </w:rPr>
        <w:t>.</w:t>
      </w:r>
    </w:p>
    <w:p w:rsidR="00EE3A9D" w:rsidRPr="007324DB" w:rsidRDefault="007324DB" w:rsidP="00EE3A9D">
      <w:pPr>
        <w:numPr>
          <w:ilvl w:val="0"/>
          <w:numId w:val="3"/>
        </w:numPr>
        <w:jc w:val="both"/>
        <w:rPr>
          <w:lang w:val="fr-FR"/>
        </w:rPr>
      </w:pPr>
      <w:r>
        <w:rPr>
          <w:lang w:val="fr-FR"/>
        </w:rPr>
        <w:t xml:space="preserve">IMSP </w:t>
      </w:r>
      <w:proofErr w:type="spellStart"/>
      <w:r>
        <w:rPr>
          <w:lang w:val="fr-FR"/>
        </w:rPr>
        <w:t>Centrul</w:t>
      </w:r>
      <w:proofErr w:type="spellEnd"/>
      <w:r>
        <w:rPr>
          <w:lang w:val="fr-FR"/>
        </w:rPr>
        <w:t xml:space="preserve"> de </w:t>
      </w:r>
      <w:proofErr w:type="spellStart"/>
      <w:r>
        <w:rPr>
          <w:lang w:val="fr-FR"/>
        </w:rPr>
        <w:t>S</w:t>
      </w:r>
      <w:r w:rsidR="00EE3A9D" w:rsidRPr="007324DB">
        <w:rPr>
          <w:lang w:val="fr-FR"/>
        </w:rPr>
        <w:t>ănătate</w:t>
      </w:r>
      <w:proofErr w:type="spellEnd"/>
      <w:r w:rsidR="00EE3A9D" w:rsidRPr="007324DB">
        <w:rPr>
          <w:lang w:val="fr-FR"/>
        </w:rPr>
        <w:t xml:space="preserve"> Ș</w:t>
      </w:r>
      <w:proofErr w:type="spellStart"/>
      <w:r w:rsidR="00EE3A9D" w:rsidRPr="007324DB">
        <w:rPr>
          <w:lang w:val="fr-FR"/>
        </w:rPr>
        <w:t>oldăne</w:t>
      </w:r>
      <w:proofErr w:type="spellEnd"/>
      <w:r w:rsidR="00EE3A9D" w:rsidRPr="007324DB">
        <w:rPr>
          <w:lang w:val="fr-FR"/>
        </w:rPr>
        <w:t xml:space="preserve">ști 39,9 </w:t>
      </w:r>
      <w:proofErr w:type="spellStart"/>
      <w:r w:rsidR="00EE3A9D" w:rsidRPr="007324DB">
        <w:rPr>
          <w:lang w:val="fr-FR"/>
        </w:rPr>
        <w:t>mii</w:t>
      </w:r>
      <w:proofErr w:type="spellEnd"/>
      <w:r w:rsidR="00EE3A9D" w:rsidRPr="007324DB">
        <w:rPr>
          <w:lang w:val="fr-FR"/>
        </w:rPr>
        <w:t xml:space="preserve"> lei, </w:t>
      </w:r>
      <w:proofErr w:type="spellStart"/>
      <w:r w:rsidR="00EE3A9D" w:rsidRPr="007324DB">
        <w:rPr>
          <w:lang w:val="fr-FR"/>
        </w:rPr>
        <w:t>inclusiv</w:t>
      </w:r>
      <w:proofErr w:type="spellEnd"/>
      <w:r w:rsidR="00EE3A9D" w:rsidRPr="007324DB">
        <w:rPr>
          <w:lang w:val="fr-FR"/>
        </w:rPr>
        <w:t xml:space="preserve"> 30,0 </w:t>
      </w:r>
      <w:proofErr w:type="spellStart"/>
      <w:r w:rsidR="00EE3A9D" w:rsidRPr="007324DB">
        <w:rPr>
          <w:lang w:val="fr-FR"/>
        </w:rPr>
        <w:t>mii</w:t>
      </w:r>
      <w:proofErr w:type="spellEnd"/>
      <w:r w:rsidR="00EE3A9D" w:rsidRPr="007324DB">
        <w:rPr>
          <w:lang w:val="fr-FR"/>
        </w:rPr>
        <w:t xml:space="preserve"> lei </w:t>
      </w:r>
      <w:proofErr w:type="spellStart"/>
      <w:r w:rsidR="00EE3A9D" w:rsidRPr="007324DB">
        <w:rPr>
          <w:lang w:val="fr-FR"/>
        </w:rPr>
        <w:t>pentru</w:t>
      </w:r>
      <w:proofErr w:type="spellEnd"/>
      <w:r w:rsidR="00EE3A9D" w:rsidRPr="007324DB">
        <w:rPr>
          <w:lang w:val="fr-FR"/>
        </w:rPr>
        <w:t xml:space="preserve"> </w:t>
      </w:r>
      <w:proofErr w:type="spellStart"/>
      <w:r w:rsidR="00EE3A9D" w:rsidRPr="007324DB">
        <w:rPr>
          <w:lang w:val="fr-FR"/>
        </w:rPr>
        <w:t>conectarea</w:t>
      </w:r>
      <w:proofErr w:type="spellEnd"/>
      <w:r w:rsidR="00EE3A9D" w:rsidRPr="007324DB">
        <w:rPr>
          <w:lang w:val="fr-FR"/>
        </w:rPr>
        <w:t xml:space="preserve"> la </w:t>
      </w:r>
      <w:proofErr w:type="spellStart"/>
      <w:r w:rsidR="00EE3A9D" w:rsidRPr="007324DB">
        <w:rPr>
          <w:lang w:val="fr-FR"/>
        </w:rPr>
        <w:t>apeduct</w:t>
      </w:r>
      <w:proofErr w:type="spellEnd"/>
      <w:r w:rsidR="00EE3A9D" w:rsidRPr="007324DB">
        <w:rPr>
          <w:lang w:val="fr-FR"/>
        </w:rPr>
        <w:t xml:space="preserve"> a OMF </w:t>
      </w:r>
      <w:proofErr w:type="spellStart"/>
      <w:r w:rsidR="00EE3A9D" w:rsidRPr="007324DB">
        <w:rPr>
          <w:lang w:val="fr-FR"/>
        </w:rPr>
        <w:t>Poiana</w:t>
      </w:r>
      <w:proofErr w:type="spellEnd"/>
      <w:r w:rsidR="00EE3A9D" w:rsidRPr="007324DB">
        <w:rPr>
          <w:lang w:val="fr-FR"/>
        </w:rPr>
        <w:t xml:space="preserve">, 9,9 </w:t>
      </w:r>
      <w:proofErr w:type="spellStart"/>
      <w:r w:rsidR="00EE3A9D" w:rsidRPr="007324DB">
        <w:rPr>
          <w:lang w:val="fr-FR"/>
        </w:rPr>
        <w:t>mii</w:t>
      </w:r>
      <w:proofErr w:type="spellEnd"/>
      <w:r w:rsidR="00EE3A9D" w:rsidRPr="007324DB">
        <w:rPr>
          <w:lang w:val="fr-FR"/>
        </w:rPr>
        <w:t xml:space="preserve"> lei </w:t>
      </w:r>
      <w:proofErr w:type="spellStart"/>
      <w:r w:rsidR="00EE3A9D" w:rsidRPr="007324DB">
        <w:rPr>
          <w:lang w:val="fr-FR"/>
        </w:rPr>
        <w:t>pentru</w:t>
      </w:r>
      <w:proofErr w:type="spellEnd"/>
      <w:r w:rsidR="00EE3A9D" w:rsidRPr="007324DB">
        <w:rPr>
          <w:lang w:val="fr-FR"/>
        </w:rPr>
        <w:t xml:space="preserve"> </w:t>
      </w:r>
      <w:proofErr w:type="spellStart"/>
      <w:r w:rsidR="00EE3A9D" w:rsidRPr="007324DB">
        <w:rPr>
          <w:lang w:val="fr-FR"/>
        </w:rPr>
        <w:t>repar</w:t>
      </w:r>
      <w:r w:rsidR="00F9744B">
        <w:rPr>
          <w:lang w:val="fr-FR"/>
        </w:rPr>
        <w:t>a</w:t>
      </w:r>
      <w:proofErr w:type="spellEnd"/>
      <w:r w:rsidR="00F9744B">
        <w:rPr>
          <w:lang w:val="fr-FR"/>
        </w:rPr>
        <w:t>ț</w:t>
      </w:r>
      <w:proofErr w:type="spellStart"/>
      <w:r w:rsidR="00F9744B">
        <w:rPr>
          <w:lang w:val="fr-FR"/>
        </w:rPr>
        <w:t>ia</w:t>
      </w:r>
      <w:proofErr w:type="spellEnd"/>
      <w:r w:rsidR="00F9744B">
        <w:rPr>
          <w:lang w:val="fr-FR"/>
        </w:rPr>
        <w:t xml:space="preserve"> </w:t>
      </w:r>
      <w:proofErr w:type="spellStart"/>
      <w:r w:rsidR="00F9744B">
        <w:rPr>
          <w:lang w:val="fr-FR"/>
        </w:rPr>
        <w:t>unei</w:t>
      </w:r>
      <w:proofErr w:type="spellEnd"/>
      <w:r w:rsidR="00F9744B">
        <w:rPr>
          <w:lang w:val="fr-FR"/>
        </w:rPr>
        <w:t xml:space="preserve"> </w:t>
      </w:r>
      <w:proofErr w:type="spellStart"/>
      <w:r w:rsidR="00F9744B">
        <w:rPr>
          <w:lang w:val="fr-FR"/>
        </w:rPr>
        <w:t>încăperi</w:t>
      </w:r>
      <w:proofErr w:type="spellEnd"/>
      <w:r w:rsidR="00F9744B">
        <w:rPr>
          <w:lang w:val="fr-FR"/>
        </w:rPr>
        <w:t xml:space="preserve"> la OMF </w:t>
      </w:r>
      <w:proofErr w:type="spellStart"/>
      <w:r w:rsidR="00F9744B">
        <w:rPr>
          <w:lang w:val="fr-FR"/>
        </w:rPr>
        <w:t>Cobâl</w:t>
      </w:r>
      <w:r w:rsidR="00EE3A9D" w:rsidRPr="007324DB">
        <w:rPr>
          <w:lang w:val="fr-FR"/>
        </w:rPr>
        <w:t>ea</w:t>
      </w:r>
      <w:proofErr w:type="spellEnd"/>
      <w:r w:rsidR="00EE3A9D" w:rsidRPr="007324DB">
        <w:rPr>
          <w:lang w:val="fr-FR"/>
        </w:rPr>
        <w:t>.</w:t>
      </w:r>
    </w:p>
    <w:p w:rsidR="00EE3A9D" w:rsidRPr="007324DB" w:rsidRDefault="00EE3A9D" w:rsidP="00EE3A9D">
      <w:pPr>
        <w:numPr>
          <w:ilvl w:val="0"/>
          <w:numId w:val="3"/>
        </w:numPr>
        <w:jc w:val="both"/>
        <w:rPr>
          <w:lang w:val="fr-FR"/>
        </w:rPr>
      </w:pPr>
      <w:proofErr w:type="spellStart"/>
      <w:r w:rsidRPr="007324DB">
        <w:rPr>
          <w:lang w:val="en-US"/>
        </w:rPr>
        <w:t>Consiliului</w:t>
      </w:r>
      <w:proofErr w:type="spellEnd"/>
      <w:r w:rsidRPr="007324DB">
        <w:rPr>
          <w:lang w:val="en-US"/>
        </w:rPr>
        <w:t xml:space="preserve"> </w:t>
      </w:r>
      <w:proofErr w:type="spellStart"/>
      <w:r w:rsidRPr="007324DB">
        <w:rPr>
          <w:lang w:val="en-US"/>
        </w:rPr>
        <w:t>raional</w:t>
      </w:r>
      <w:proofErr w:type="spellEnd"/>
      <w:r w:rsidRPr="007324DB">
        <w:rPr>
          <w:lang w:val="en-US"/>
        </w:rPr>
        <w:t xml:space="preserve"> 30,0 </w:t>
      </w:r>
      <w:proofErr w:type="spellStart"/>
      <w:r w:rsidRPr="007324DB">
        <w:rPr>
          <w:lang w:val="en-US"/>
        </w:rPr>
        <w:t>mii</w:t>
      </w:r>
      <w:proofErr w:type="spellEnd"/>
      <w:r w:rsidRPr="007324DB">
        <w:rPr>
          <w:lang w:val="en-US"/>
        </w:rPr>
        <w:t xml:space="preserve"> lei </w:t>
      </w:r>
      <w:proofErr w:type="spellStart"/>
      <w:r w:rsidRPr="007324DB">
        <w:rPr>
          <w:lang w:val="en-US"/>
        </w:rPr>
        <w:t>pentru</w:t>
      </w:r>
      <w:proofErr w:type="spellEnd"/>
      <w:r w:rsidRPr="007324DB">
        <w:rPr>
          <w:lang w:val="en-US"/>
        </w:rPr>
        <w:t xml:space="preserve"> </w:t>
      </w:r>
      <w:proofErr w:type="spellStart"/>
      <w:r w:rsidRPr="007324DB">
        <w:rPr>
          <w:lang w:val="en-US"/>
        </w:rPr>
        <w:t>acordarea</w:t>
      </w:r>
      <w:proofErr w:type="spellEnd"/>
      <w:r w:rsidRPr="007324DB">
        <w:rPr>
          <w:lang w:val="en-US"/>
        </w:rPr>
        <w:t xml:space="preserve"> </w:t>
      </w:r>
      <w:proofErr w:type="spellStart"/>
      <w:r w:rsidRPr="007324DB">
        <w:rPr>
          <w:lang w:val="en-US"/>
        </w:rPr>
        <w:t>ajutorului</w:t>
      </w:r>
      <w:proofErr w:type="spellEnd"/>
      <w:r w:rsidRPr="007324DB">
        <w:rPr>
          <w:lang w:val="en-US"/>
        </w:rPr>
        <w:t xml:space="preserve"> material </w:t>
      </w:r>
      <w:proofErr w:type="spellStart"/>
      <w:r w:rsidRPr="007324DB">
        <w:rPr>
          <w:lang w:val="en-US"/>
        </w:rPr>
        <w:t>unic</w:t>
      </w:r>
      <w:proofErr w:type="spellEnd"/>
      <w:r w:rsidRPr="007324DB">
        <w:rPr>
          <w:lang w:val="en-US"/>
        </w:rPr>
        <w:t xml:space="preserve"> a </w:t>
      </w:r>
      <w:proofErr w:type="spellStart"/>
      <w:r w:rsidRPr="007324DB">
        <w:rPr>
          <w:lang w:val="en-US"/>
        </w:rPr>
        <w:t>cîte</w:t>
      </w:r>
      <w:proofErr w:type="spellEnd"/>
      <w:r w:rsidRPr="007324DB">
        <w:rPr>
          <w:lang w:val="en-US"/>
        </w:rPr>
        <w:t xml:space="preserve"> 50 lei </w:t>
      </w:r>
      <w:proofErr w:type="spellStart"/>
      <w:r w:rsidRPr="007324DB">
        <w:rPr>
          <w:lang w:val="en-US"/>
        </w:rPr>
        <w:t>fiecărui</w:t>
      </w:r>
      <w:proofErr w:type="spellEnd"/>
      <w:r w:rsidRPr="007324DB">
        <w:rPr>
          <w:lang w:val="en-US"/>
        </w:rPr>
        <w:t xml:space="preserve"> donator de </w:t>
      </w:r>
      <w:proofErr w:type="spellStart"/>
      <w:r w:rsidRPr="007324DB">
        <w:rPr>
          <w:lang w:val="en-US"/>
        </w:rPr>
        <w:t>sînge</w:t>
      </w:r>
      <w:proofErr w:type="spellEnd"/>
      <w:r w:rsidRPr="007324DB">
        <w:rPr>
          <w:lang w:val="en-US"/>
        </w:rPr>
        <w:t xml:space="preserve"> conform </w:t>
      </w:r>
      <w:proofErr w:type="spellStart"/>
      <w:r w:rsidRPr="007324DB">
        <w:rPr>
          <w:lang w:val="en-US"/>
        </w:rPr>
        <w:t>Planului</w:t>
      </w:r>
      <w:proofErr w:type="spellEnd"/>
      <w:r w:rsidRPr="007324DB">
        <w:rPr>
          <w:lang w:val="en-US"/>
        </w:rPr>
        <w:t xml:space="preserve"> </w:t>
      </w:r>
      <w:proofErr w:type="spellStart"/>
      <w:r w:rsidRPr="007324DB">
        <w:rPr>
          <w:lang w:val="en-US"/>
        </w:rPr>
        <w:t>teri</w:t>
      </w:r>
      <w:r w:rsidR="00F9744B">
        <w:rPr>
          <w:lang w:val="en-US"/>
        </w:rPr>
        <w:t>torial</w:t>
      </w:r>
      <w:proofErr w:type="spellEnd"/>
      <w:r w:rsidR="00F9744B">
        <w:rPr>
          <w:lang w:val="en-US"/>
        </w:rPr>
        <w:t xml:space="preserve"> </w:t>
      </w:r>
      <w:proofErr w:type="spellStart"/>
      <w:r w:rsidR="00F9744B">
        <w:rPr>
          <w:lang w:val="en-US"/>
        </w:rPr>
        <w:t>raional</w:t>
      </w:r>
      <w:proofErr w:type="spellEnd"/>
      <w:r w:rsidR="00F9744B">
        <w:rPr>
          <w:lang w:val="en-US"/>
        </w:rPr>
        <w:t xml:space="preserve"> de </w:t>
      </w:r>
      <w:proofErr w:type="spellStart"/>
      <w:r w:rsidR="00F9744B">
        <w:rPr>
          <w:lang w:val="en-US"/>
        </w:rPr>
        <w:t>colectare</w:t>
      </w:r>
      <w:proofErr w:type="spellEnd"/>
      <w:r w:rsidR="00F9744B">
        <w:rPr>
          <w:lang w:val="en-US"/>
        </w:rPr>
        <w:t xml:space="preserve"> a </w:t>
      </w:r>
      <w:proofErr w:type="spellStart"/>
      <w:r w:rsidR="00F9744B">
        <w:rPr>
          <w:lang w:val="en-US"/>
        </w:rPr>
        <w:t>sâ</w:t>
      </w:r>
      <w:r w:rsidRPr="007324DB">
        <w:rPr>
          <w:lang w:val="en-US"/>
        </w:rPr>
        <w:t>ngelui</w:t>
      </w:r>
      <w:proofErr w:type="spellEnd"/>
      <w:r w:rsidRPr="007324DB">
        <w:rPr>
          <w:lang w:val="en-US"/>
        </w:rPr>
        <w:t xml:space="preserve"> </w:t>
      </w:r>
      <w:proofErr w:type="spellStart"/>
      <w:r w:rsidRPr="007324DB">
        <w:rPr>
          <w:lang w:val="en-US"/>
        </w:rPr>
        <w:t>pentru</w:t>
      </w:r>
      <w:proofErr w:type="spellEnd"/>
      <w:r w:rsidRPr="007324DB">
        <w:rPr>
          <w:lang w:val="en-US"/>
        </w:rPr>
        <w:t xml:space="preserve"> </w:t>
      </w:r>
      <w:proofErr w:type="spellStart"/>
      <w:r w:rsidRPr="007324DB">
        <w:rPr>
          <w:lang w:val="en-US"/>
        </w:rPr>
        <w:t>anul</w:t>
      </w:r>
      <w:proofErr w:type="spellEnd"/>
      <w:r w:rsidRPr="007324DB">
        <w:rPr>
          <w:lang w:val="en-US"/>
        </w:rPr>
        <w:t xml:space="preserve"> 2022.</w:t>
      </w:r>
    </w:p>
    <w:p w:rsidR="00EE3A9D" w:rsidRPr="007324DB" w:rsidRDefault="00EE3A9D" w:rsidP="00EE3A9D">
      <w:pPr>
        <w:numPr>
          <w:ilvl w:val="0"/>
          <w:numId w:val="3"/>
        </w:numPr>
        <w:ind w:left="1560" w:right="-7"/>
        <w:jc w:val="both"/>
        <w:rPr>
          <w:lang w:val="en-US"/>
        </w:rPr>
      </w:pPr>
      <w:r w:rsidRPr="007324DB">
        <w:rPr>
          <w:lang w:val="en-US"/>
        </w:rPr>
        <w:t xml:space="preserve"> </w:t>
      </w:r>
      <w:proofErr w:type="spellStart"/>
      <w:r w:rsidRPr="007324DB">
        <w:rPr>
          <w:lang w:val="en-US"/>
        </w:rPr>
        <w:t>Consiliului</w:t>
      </w:r>
      <w:proofErr w:type="spellEnd"/>
      <w:r w:rsidRPr="007324DB">
        <w:rPr>
          <w:lang w:val="en-US"/>
        </w:rPr>
        <w:t xml:space="preserve"> </w:t>
      </w:r>
      <w:proofErr w:type="spellStart"/>
      <w:r w:rsidRPr="007324DB">
        <w:rPr>
          <w:lang w:val="en-US"/>
        </w:rPr>
        <w:t>raional</w:t>
      </w:r>
      <w:proofErr w:type="spellEnd"/>
      <w:r w:rsidRPr="007324DB">
        <w:rPr>
          <w:lang w:val="en-US"/>
        </w:rPr>
        <w:t xml:space="preserve"> 50</w:t>
      </w:r>
      <w:proofErr w:type="gramStart"/>
      <w:r w:rsidRPr="007324DB">
        <w:rPr>
          <w:lang w:val="en-US"/>
        </w:rPr>
        <w:t>,0</w:t>
      </w:r>
      <w:proofErr w:type="gramEnd"/>
      <w:r w:rsidRPr="007324DB">
        <w:rPr>
          <w:lang w:val="en-US"/>
        </w:rPr>
        <w:t xml:space="preserve"> </w:t>
      </w:r>
      <w:proofErr w:type="spellStart"/>
      <w:r w:rsidRPr="007324DB">
        <w:rPr>
          <w:lang w:val="en-US"/>
        </w:rPr>
        <w:t>mii</w:t>
      </w:r>
      <w:proofErr w:type="spellEnd"/>
      <w:r w:rsidRPr="007324DB">
        <w:rPr>
          <w:lang w:val="en-US"/>
        </w:rPr>
        <w:t xml:space="preserve"> lei, </w:t>
      </w:r>
      <w:proofErr w:type="spellStart"/>
      <w:r w:rsidRPr="007324DB">
        <w:rPr>
          <w:lang w:val="en-US"/>
        </w:rPr>
        <w:t>inclusiv</w:t>
      </w:r>
      <w:proofErr w:type="spellEnd"/>
      <w:r w:rsidRPr="007324DB">
        <w:rPr>
          <w:lang w:val="en-US"/>
        </w:rPr>
        <w:t xml:space="preserve"> 40,0 </w:t>
      </w:r>
      <w:proofErr w:type="spellStart"/>
      <w:r w:rsidRPr="007324DB">
        <w:rPr>
          <w:lang w:val="en-US"/>
        </w:rPr>
        <w:t>mii</w:t>
      </w:r>
      <w:proofErr w:type="spellEnd"/>
      <w:r w:rsidRPr="007324DB">
        <w:rPr>
          <w:lang w:val="en-US"/>
        </w:rPr>
        <w:t xml:space="preserve"> lei </w:t>
      </w:r>
      <w:proofErr w:type="spellStart"/>
      <w:r w:rsidRPr="007324DB">
        <w:rPr>
          <w:lang w:val="en-US"/>
        </w:rPr>
        <w:t>pentru</w:t>
      </w:r>
      <w:proofErr w:type="spellEnd"/>
      <w:r w:rsidRPr="007324DB">
        <w:rPr>
          <w:lang w:val="en-US"/>
        </w:rPr>
        <w:t xml:space="preserve"> </w:t>
      </w:r>
      <w:proofErr w:type="spellStart"/>
      <w:r w:rsidRPr="007324DB">
        <w:rPr>
          <w:lang w:val="en-US"/>
        </w:rPr>
        <w:t>organizarea</w:t>
      </w:r>
      <w:proofErr w:type="spellEnd"/>
      <w:r w:rsidRPr="007324DB">
        <w:rPr>
          <w:lang w:val="en-US"/>
        </w:rPr>
        <w:t xml:space="preserve"> </w:t>
      </w:r>
      <w:proofErr w:type="spellStart"/>
      <w:r w:rsidRPr="007324DB">
        <w:rPr>
          <w:lang w:val="en-US"/>
        </w:rPr>
        <w:t>și</w:t>
      </w:r>
      <w:proofErr w:type="spellEnd"/>
      <w:r w:rsidRPr="007324DB">
        <w:rPr>
          <w:lang w:val="en-US"/>
        </w:rPr>
        <w:t xml:space="preserve"> </w:t>
      </w:r>
      <w:proofErr w:type="spellStart"/>
      <w:r w:rsidRPr="007324DB">
        <w:rPr>
          <w:lang w:val="en-US"/>
        </w:rPr>
        <w:t>desfășurarea</w:t>
      </w:r>
      <w:proofErr w:type="spellEnd"/>
      <w:r w:rsidRPr="007324DB">
        <w:rPr>
          <w:lang w:val="en-US"/>
        </w:rPr>
        <w:t xml:space="preserve"> </w:t>
      </w:r>
      <w:proofErr w:type="spellStart"/>
      <w:r w:rsidRPr="007324DB">
        <w:rPr>
          <w:lang w:val="en-US"/>
        </w:rPr>
        <w:t>manifestărilor</w:t>
      </w:r>
      <w:proofErr w:type="spellEnd"/>
      <w:r w:rsidRPr="007324DB">
        <w:rPr>
          <w:lang w:val="en-US"/>
        </w:rPr>
        <w:t xml:space="preserve"> </w:t>
      </w:r>
      <w:proofErr w:type="spellStart"/>
      <w:r w:rsidRPr="007324DB">
        <w:rPr>
          <w:lang w:val="en-US"/>
        </w:rPr>
        <w:t>culturale</w:t>
      </w:r>
      <w:proofErr w:type="spellEnd"/>
      <w:r w:rsidRPr="007324DB">
        <w:rPr>
          <w:lang w:val="en-US"/>
        </w:rPr>
        <w:t xml:space="preserve">, 10,0 </w:t>
      </w:r>
      <w:proofErr w:type="spellStart"/>
      <w:r w:rsidRPr="007324DB">
        <w:rPr>
          <w:lang w:val="en-US"/>
        </w:rPr>
        <w:t>mii</w:t>
      </w:r>
      <w:proofErr w:type="spellEnd"/>
      <w:r w:rsidRPr="007324DB">
        <w:rPr>
          <w:lang w:val="en-US"/>
        </w:rPr>
        <w:t xml:space="preserve"> lei </w:t>
      </w:r>
      <w:proofErr w:type="spellStart"/>
      <w:r w:rsidRPr="007324DB">
        <w:rPr>
          <w:lang w:val="en-US"/>
        </w:rPr>
        <w:t>pentru</w:t>
      </w:r>
      <w:proofErr w:type="spellEnd"/>
      <w:r w:rsidRPr="007324DB">
        <w:rPr>
          <w:lang w:val="en-US"/>
        </w:rPr>
        <w:t xml:space="preserve"> </w:t>
      </w:r>
      <w:proofErr w:type="spellStart"/>
      <w:r w:rsidRPr="007324DB">
        <w:rPr>
          <w:lang w:val="en-US"/>
        </w:rPr>
        <w:t>organizarea</w:t>
      </w:r>
      <w:proofErr w:type="spellEnd"/>
      <w:r w:rsidRPr="007324DB">
        <w:rPr>
          <w:lang w:val="en-US"/>
        </w:rPr>
        <w:t xml:space="preserve"> </w:t>
      </w:r>
      <w:proofErr w:type="spellStart"/>
      <w:r w:rsidRPr="007324DB">
        <w:rPr>
          <w:lang w:val="en-US"/>
        </w:rPr>
        <w:t>și</w:t>
      </w:r>
      <w:proofErr w:type="spellEnd"/>
      <w:r w:rsidRPr="007324DB">
        <w:rPr>
          <w:lang w:val="en-US"/>
        </w:rPr>
        <w:t xml:space="preserve"> </w:t>
      </w:r>
      <w:proofErr w:type="spellStart"/>
      <w:r w:rsidRPr="007324DB">
        <w:rPr>
          <w:lang w:val="en-US"/>
        </w:rPr>
        <w:t>desfășurarea</w:t>
      </w:r>
      <w:proofErr w:type="spellEnd"/>
      <w:r w:rsidRPr="007324DB">
        <w:rPr>
          <w:lang w:val="en-US"/>
        </w:rPr>
        <w:t xml:space="preserve"> </w:t>
      </w:r>
      <w:proofErr w:type="spellStart"/>
      <w:r w:rsidRPr="007324DB">
        <w:rPr>
          <w:lang w:val="en-US"/>
        </w:rPr>
        <w:t>manifestărilor</w:t>
      </w:r>
      <w:proofErr w:type="spellEnd"/>
      <w:r w:rsidRPr="007324DB">
        <w:rPr>
          <w:lang w:val="en-US"/>
        </w:rPr>
        <w:t xml:space="preserve"> sportive.</w:t>
      </w:r>
    </w:p>
    <w:p w:rsidR="00EE3A9D" w:rsidRPr="007324DB" w:rsidRDefault="00EE3A9D" w:rsidP="00EE3A9D">
      <w:pPr>
        <w:jc w:val="both"/>
        <w:rPr>
          <w:lang w:val="en-US"/>
        </w:rPr>
      </w:pPr>
    </w:p>
    <w:p w:rsidR="006409F2" w:rsidRPr="007324DB" w:rsidRDefault="006409F2" w:rsidP="006409F2">
      <w:pPr>
        <w:spacing w:line="360" w:lineRule="auto"/>
        <w:ind w:left="900"/>
        <w:jc w:val="both"/>
        <w:rPr>
          <w:lang w:val="en-US"/>
        </w:rPr>
      </w:pPr>
      <w:r w:rsidRPr="007324DB">
        <w:rPr>
          <w:lang w:val="fr-FR"/>
        </w:rPr>
        <w:t xml:space="preserve">II. </w:t>
      </w:r>
      <w:proofErr w:type="spellStart"/>
      <w:r w:rsidRPr="007324DB">
        <w:rPr>
          <w:lang w:val="en-US"/>
        </w:rPr>
        <w:t>Direcţia</w:t>
      </w:r>
      <w:proofErr w:type="spellEnd"/>
      <w:r w:rsidRPr="007324DB">
        <w:rPr>
          <w:lang w:val="en-US"/>
        </w:rPr>
        <w:t xml:space="preserve"> </w:t>
      </w:r>
      <w:proofErr w:type="spellStart"/>
      <w:r w:rsidRPr="007324DB">
        <w:rPr>
          <w:lang w:val="en-US"/>
        </w:rPr>
        <w:t>Finanţe</w:t>
      </w:r>
      <w:proofErr w:type="spellEnd"/>
      <w:r w:rsidRPr="007324DB">
        <w:rPr>
          <w:lang w:val="en-US"/>
        </w:rPr>
        <w:t xml:space="preserve"> </w:t>
      </w:r>
      <w:proofErr w:type="spellStart"/>
      <w:r w:rsidRPr="007324DB">
        <w:rPr>
          <w:lang w:val="en-US"/>
        </w:rPr>
        <w:t>va</w:t>
      </w:r>
      <w:proofErr w:type="spellEnd"/>
      <w:r w:rsidRPr="007324DB">
        <w:rPr>
          <w:lang w:val="en-US"/>
        </w:rPr>
        <w:t xml:space="preserve"> </w:t>
      </w:r>
      <w:proofErr w:type="spellStart"/>
      <w:r w:rsidRPr="007324DB">
        <w:rPr>
          <w:lang w:val="en-US"/>
        </w:rPr>
        <w:t>aloca</w:t>
      </w:r>
      <w:proofErr w:type="spellEnd"/>
      <w:r w:rsidRPr="007324DB">
        <w:rPr>
          <w:lang w:val="en-US"/>
        </w:rPr>
        <w:t xml:space="preserve"> </w:t>
      </w:r>
      <w:proofErr w:type="spellStart"/>
      <w:r w:rsidRPr="007324DB">
        <w:rPr>
          <w:lang w:val="en-US"/>
        </w:rPr>
        <w:t>mijloacele</w:t>
      </w:r>
      <w:proofErr w:type="spellEnd"/>
      <w:r w:rsidRPr="007324DB">
        <w:rPr>
          <w:lang w:val="en-US"/>
        </w:rPr>
        <w:t xml:space="preserve"> </w:t>
      </w:r>
      <w:proofErr w:type="spellStart"/>
      <w:r w:rsidRPr="007324DB">
        <w:rPr>
          <w:lang w:val="en-US"/>
        </w:rPr>
        <w:t>specificate</w:t>
      </w:r>
      <w:proofErr w:type="spellEnd"/>
      <w:r w:rsidRPr="007324DB">
        <w:rPr>
          <w:lang w:val="en-US"/>
        </w:rPr>
        <w:t xml:space="preserve"> la p.1 al </w:t>
      </w:r>
      <w:proofErr w:type="spellStart"/>
      <w:r w:rsidRPr="007324DB">
        <w:rPr>
          <w:lang w:val="en-US"/>
        </w:rPr>
        <w:t>prezentei</w:t>
      </w:r>
      <w:proofErr w:type="spellEnd"/>
      <w:r w:rsidRPr="007324DB">
        <w:rPr>
          <w:lang w:val="en-US"/>
        </w:rPr>
        <w:t xml:space="preserve"> </w:t>
      </w:r>
      <w:proofErr w:type="spellStart"/>
      <w:r w:rsidRPr="007324DB">
        <w:rPr>
          <w:lang w:val="en-US"/>
        </w:rPr>
        <w:t>Decizii</w:t>
      </w:r>
      <w:proofErr w:type="spellEnd"/>
      <w:r w:rsidRPr="007324DB">
        <w:rPr>
          <w:lang w:val="en-US"/>
        </w:rPr>
        <w:t xml:space="preserve"> din </w:t>
      </w:r>
      <w:proofErr w:type="spellStart"/>
      <w:r w:rsidRPr="007324DB">
        <w:rPr>
          <w:lang w:val="en-US"/>
        </w:rPr>
        <w:t>contul</w:t>
      </w:r>
      <w:proofErr w:type="spellEnd"/>
      <w:r w:rsidRPr="007324DB">
        <w:rPr>
          <w:lang w:val="en-US"/>
        </w:rPr>
        <w:t xml:space="preserve"> </w:t>
      </w:r>
      <w:proofErr w:type="spellStart"/>
      <w:r w:rsidRPr="007324DB">
        <w:rPr>
          <w:lang w:val="en-US"/>
        </w:rPr>
        <w:t>soldului</w:t>
      </w:r>
      <w:proofErr w:type="spellEnd"/>
      <w:r w:rsidRPr="007324DB">
        <w:rPr>
          <w:lang w:val="en-US"/>
        </w:rPr>
        <w:t xml:space="preserve"> </w:t>
      </w:r>
      <w:proofErr w:type="spellStart"/>
      <w:r w:rsidRPr="007324DB">
        <w:rPr>
          <w:lang w:val="en-US"/>
        </w:rPr>
        <w:t>disponibil</w:t>
      </w:r>
      <w:proofErr w:type="spellEnd"/>
      <w:r w:rsidRPr="007324DB">
        <w:rPr>
          <w:lang w:val="en-US"/>
        </w:rPr>
        <w:t xml:space="preserve"> al </w:t>
      </w:r>
      <w:proofErr w:type="spellStart"/>
      <w:r w:rsidRPr="007324DB">
        <w:rPr>
          <w:lang w:val="en-US"/>
        </w:rPr>
        <w:t>bugetului</w:t>
      </w:r>
      <w:proofErr w:type="spellEnd"/>
      <w:r w:rsidRPr="007324DB">
        <w:rPr>
          <w:lang w:val="en-US"/>
        </w:rPr>
        <w:t xml:space="preserve"> </w:t>
      </w:r>
      <w:proofErr w:type="spellStart"/>
      <w:r w:rsidRPr="007324DB">
        <w:rPr>
          <w:lang w:val="en-US"/>
        </w:rPr>
        <w:t>raional</w:t>
      </w:r>
      <w:proofErr w:type="spellEnd"/>
      <w:r w:rsidRPr="007324DB">
        <w:rPr>
          <w:lang w:val="en-US"/>
        </w:rPr>
        <w:t xml:space="preserve">. </w:t>
      </w:r>
    </w:p>
    <w:p w:rsidR="006409F2" w:rsidRPr="007324DB" w:rsidRDefault="006409F2" w:rsidP="006409F2">
      <w:pPr>
        <w:spacing w:line="360" w:lineRule="auto"/>
        <w:ind w:left="900"/>
        <w:jc w:val="both"/>
        <w:rPr>
          <w:lang w:val="fr-FR"/>
        </w:rPr>
      </w:pPr>
      <w:r w:rsidRPr="007324DB">
        <w:rPr>
          <w:lang w:val="en-US"/>
        </w:rPr>
        <w:t xml:space="preserve">III. </w:t>
      </w:r>
      <w:proofErr w:type="spellStart"/>
      <w:r w:rsidRPr="007324DB">
        <w:rPr>
          <w:lang w:val="en-US"/>
        </w:rPr>
        <w:t>Asigurarea</w:t>
      </w:r>
      <w:proofErr w:type="spellEnd"/>
      <w:r w:rsidRPr="007324DB">
        <w:rPr>
          <w:lang w:val="en-US"/>
        </w:rPr>
        <w:t xml:space="preserve"> </w:t>
      </w:r>
      <w:proofErr w:type="spellStart"/>
      <w:r w:rsidRPr="007324DB">
        <w:rPr>
          <w:lang w:val="en-US"/>
        </w:rPr>
        <w:t>executării</w:t>
      </w:r>
      <w:proofErr w:type="spellEnd"/>
      <w:r w:rsidRPr="007324DB">
        <w:rPr>
          <w:lang w:val="en-US"/>
        </w:rPr>
        <w:t xml:space="preserve"> </w:t>
      </w:r>
      <w:proofErr w:type="spellStart"/>
      <w:r w:rsidRPr="007324DB">
        <w:rPr>
          <w:lang w:val="en-US"/>
        </w:rPr>
        <w:t>prezentei</w:t>
      </w:r>
      <w:proofErr w:type="spellEnd"/>
      <w:r w:rsidRPr="007324DB">
        <w:rPr>
          <w:lang w:val="en-US"/>
        </w:rPr>
        <w:t xml:space="preserve"> </w:t>
      </w:r>
      <w:proofErr w:type="spellStart"/>
      <w:r w:rsidRPr="007324DB">
        <w:rPr>
          <w:lang w:val="en-US"/>
        </w:rPr>
        <w:t>Decizii</w:t>
      </w:r>
      <w:proofErr w:type="spellEnd"/>
      <w:r w:rsidRPr="007324DB">
        <w:rPr>
          <w:lang w:val="en-US"/>
        </w:rPr>
        <w:t xml:space="preserve"> se </w:t>
      </w:r>
      <w:proofErr w:type="spellStart"/>
      <w:r w:rsidRPr="007324DB">
        <w:rPr>
          <w:lang w:val="en-US"/>
        </w:rPr>
        <w:t>atribuie</w:t>
      </w:r>
      <w:proofErr w:type="spellEnd"/>
      <w:r w:rsidRPr="007324DB">
        <w:rPr>
          <w:lang w:val="en-US"/>
        </w:rPr>
        <w:t xml:space="preserve"> </w:t>
      </w:r>
      <w:proofErr w:type="spellStart"/>
      <w:r w:rsidRPr="007324DB">
        <w:rPr>
          <w:lang w:val="en-US"/>
        </w:rPr>
        <w:t>Preşedintelui</w:t>
      </w:r>
      <w:proofErr w:type="spellEnd"/>
      <w:r w:rsidRPr="007324DB">
        <w:rPr>
          <w:lang w:val="en-US"/>
        </w:rPr>
        <w:t xml:space="preserve"> </w:t>
      </w:r>
      <w:proofErr w:type="spellStart"/>
      <w:r w:rsidRPr="007324DB">
        <w:rPr>
          <w:lang w:val="en-US"/>
        </w:rPr>
        <w:t>raionului</w:t>
      </w:r>
      <w:proofErr w:type="spellEnd"/>
      <w:r w:rsidRPr="007324DB">
        <w:rPr>
          <w:lang w:val="en-US"/>
        </w:rPr>
        <w:t>.</w:t>
      </w:r>
    </w:p>
    <w:p w:rsidR="006409F2" w:rsidRPr="007324DB" w:rsidRDefault="006409F2" w:rsidP="006409F2">
      <w:pPr>
        <w:spacing w:line="360" w:lineRule="auto"/>
        <w:ind w:left="900"/>
        <w:jc w:val="both"/>
        <w:rPr>
          <w:lang w:val="fr-FR"/>
        </w:rPr>
      </w:pPr>
    </w:p>
    <w:p w:rsidR="00EE3A9D" w:rsidRPr="007324DB" w:rsidRDefault="00EE3A9D" w:rsidP="00EE3A9D">
      <w:pPr>
        <w:jc w:val="both"/>
        <w:rPr>
          <w:lang w:val="en-US"/>
        </w:rPr>
      </w:pPr>
      <w:proofErr w:type="spellStart"/>
      <w:r w:rsidRPr="007324DB">
        <w:rPr>
          <w:lang w:val="en-US"/>
        </w:rPr>
        <w:t>Secretarul</w:t>
      </w:r>
      <w:proofErr w:type="spellEnd"/>
      <w:r w:rsidRPr="007324DB">
        <w:rPr>
          <w:lang w:val="en-US"/>
        </w:rPr>
        <w:t xml:space="preserve"> </w:t>
      </w:r>
      <w:proofErr w:type="spellStart"/>
      <w:r w:rsidRPr="007324DB">
        <w:rPr>
          <w:lang w:val="en-US"/>
        </w:rPr>
        <w:t>consiliului</w:t>
      </w:r>
      <w:proofErr w:type="spellEnd"/>
      <w:r w:rsidRPr="007324DB">
        <w:rPr>
          <w:lang w:val="en-US"/>
        </w:rPr>
        <w:t xml:space="preserve">                                                                        </w:t>
      </w:r>
      <w:proofErr w:type="spellStart"/>
      <w:r w:rsidRPr="007324DB">
        <w:rPr>
          <w:lang w:val="en-US"/>
        </w:rPr>
        <w:t>L.Vidraşco</w:t>
      </w:r>
      <w:proofErr w:type="spellEnd"/>
    </w:p>
    <w:p w:rsidR="00EE3A9D" w:rsidRPr="007324DB" w:rsidRDefault="00EE3A9D" w:rsidP="00EE3A9D">
      <w:pPr>
        <w:jc w:val="both"/>
        <w:rPr>
          <w:lang w:val="en-US"/>
        </w:rPr>
      </w:pPr>
      <w:r w:rsidRPr="007324DB">
        <w:rPr>
          <w:lang w:val="en-US"/>
        </w:rPr>
        <w:t>AVIZAT:</w:t>
      </w:r>
    </w:p>
    <w:p w:rsidR="00EE3A9D" w:rsidRPr="007324DB" w:rsidRDefault="00EE3A9D" w:rsidP="00EE3A9D">
      <w:pPr>
        <w:jc w:val="both"/>
        <w:rPr>
          <w:lang w:val="en-US"/>
        </w:rPr>
      </w:pPr>
      <w:r w:rsidRPr="007324DB">
        <w:rPr>
          <w:lang w:val="en-US"/>
        </w:rPr>
        <w:t xml:space="preserve">Specialist principal </w:t>
      </w:r>
      <w:proofErr w:type="spellStart"/>
      <w:r w:rsidRPr="007324DB">
        <w:rPr>
          <w:lang w:val="en-US"/>
        </w:rPr>
        <w:t>în</w:t>
      </w:r>
      <w:proofErr w:type="spellEnd"/>
      <w:r w:rsidRPr="007324DB">
        <w:rPr>
          <w:lang w:val="en-US"/>
        </w:rPr>
        <w:t xml:space="preserve"> </w:t>
      </w:r>
      <w:proofErr w:type="spellStart"/>
      <w:r w:rsidRPr="007324DB">
        <w:rPr>
          <w:lang w:val="en-US"/>
        </w:rPr>
        <w:t>probleme</w:t>
      </w:r>
      <w:proofErr w:type="spellEnd"/>
      <w:r w:rsidRPr="007324DB">
        <w:rPr>
          <w:lang w:val="en-US"/>
        </w:rPr>
        <w:t xml:space="preserve"> </w:t>
      </w:r>
      <w:proofErr w:type="spellStart"/>
      <w:r w:rsidRPr="007324DB">
        <w:rPr>
          <w:lang w:val="en-US"/>
        </w:rPr>
        <w:t>juridice</w:t>
      </w:r>
      <w:proofErr w:type="spellEnd"/>
      <w:r w:rsidRPr="007324DB">
        <w:rPr>
          <w:lang w:val="en-US"/>
        </w:rPr>
        <w:t xml:space="preserve">                                          </w:t>
      </w:r>
      <w:proofErr w:type="spellStart"/>
      <w:r w:rsidRPr="007324DB">
        <w:rPr>
          <w:lang w:val="en-US"/>
        </w:rPr>
        <w:t>V.Coreţchi</w:t>
      </w:r>
      <w:proofErr w:type="spellEnd"/>
    </w:p>
    <w:p w:rsidR="00EE3A9D" w:rsidRPr="007324DB" w:rsidRDefault="00EE3A9D" w:rsidP="00EE3A9D">
      <w:pPr>
        <w:jc w:val="both"/>
        <w:rPr>
          <w:lang w:val="en-US"/>
        </w:rPr>
      </w:pPr>
      <w:proofErr w:type="spellStart"/>
      <w:r w:rsidRPr="007324DB">
        <w:rPr>
          <w:lang w:val="en-US"/>
        </w:rPr>
        <w:t>Şef</w:t>
      </w:r>
      <w:proofErr w:type="spellEnd"/>
      <w:r w:rsidRPr="007324DB">
        <w:rPr>
          <w:lang w:val="en-US"/>
        </w:rPr>
        <w:t xml:space="preserve"> </w:t>
      </w:r>
      <w:proofErr w:type="spellStart"/>
      <w:r w:rsidRPr="007324DB">
        <w:rPr>
          <w:lang w:val="en-US"/>
        </w:rPr>
        <w:t>Direcţie</w:t>
      </w:r>
      <w:proofErr w:type="spellEnd"/>
      <w:r w:rsidRPr="007324DB">
        <w:rPr>
          <w:lang w:val="en-US"/>
        </w:rPr>
        <w:t xml:space="preserve"> </w:t>
      </w:r>
      <w:proofErr w:type="spellStart"/>
      <w:r w:rsidRPr="007324DB">
        <w:rPr>
          <w:lang w:val="en-US"/>
        </w:rPr>
        <w:t>Finanţe</w:t>
      </w:r>
      <w:proofErr w:type="spellEnd"/>
      <w:r w:rsidRPr="007324DB">
        <w:rPr>
          <w:lang w:val="en-US"/>
        </w:rPr>
        <w:t xml:space="preserve">                                                                          </w:t>
      </w:r>
      <w:proofErr w:type="spellStart"/>
      <w:r w:rsidRPr="007324DB">
        <w:rPr>
          <w:lang w:val="en-US"/>
        </w:rPr>
        <w:t>Iu.Prisăcari</w:t>
      </w:r>
      <w:proofErr w:type="spellEnd"/>
    </w:p>
    <w:p w:rsidR="00D04D3E" w:rsidRPr="007324DB" w:rsidRDefault="00D04D3E" w:rsidP="00D04D3E">
      <w:pPr>
        <w:pStyle w:val="aa"/>
        <w:spacing w:line="360" w:lineRule="auto"/>
        <w:ind w:left="0" w:right="282" w:firstLine="0"/>
        <w:rPr>
          <w:sz w:val="24"/>
          <w:szCs w:val="24"/>
        </w:rPr>
      </w:pPr>
    </w:p>
    <w:p w:rsidR="00D04D3E" w:rsidRDefault="00D04D3E" w:rsidP="00D04D3E">
      <w:pPr>
        <w:pStyle w:val="aa"/>
        <w:spacing w:line="360" w:lineRule="auto"/>
        <w:ind w:left="0" w:right="282" w:firstLine="0"/>
        <w:rPr>
          <w:sz w:val="24"/>
          <w:szCs w:val="24"/>
        </w:rPr>
      </w:pPr>
    </w:p>
    <w:p w:rsidR="007324DB" w:rsidRDefault="007324DB" w:rsidP="00D04D3E">
      <w:pPr>
        <w:pStyle w:val="aa"/>
        <w:spacing w:line="360" w:lineRule="auto"/>
        <w:ind w:left="0" w:right="282" w:firstLine="0"/>
        <w:rPr>
          <w:sz w:val="24"/>
          <w:szCs w:val="24"/>
        </w:rPr>
      </w:pPr>
    </w:p>
    <w:p w:rsidR="007324DB" w:rsidRPr="007324DB" w:rsidRDefault="007324DB" w:rsidP="00D04D3E">
      <w:pPr>
        <w:pStyle w:val="aa"/>
        <w:spacing w:line="360" w:lineRule="auto"/>
        <w:ind w:left="0" w:right="282" w:firstLine="0"/>
        <w:rPr>
          <w:sz w:val="24"/>
          <w:szCs w:val="24"/>
        </w:rPr>
      </w:pPr>
    </w:p>
    <w:p w:rsidR="00EE3A9D" w:rsidRPr="00EE3A9D" w:rsidRDefault="00EE3A9D" w:rsidP="00EE3A9D">
      <w:pPr>
        <w:tabs>
          <w:tab w:val="left" w:pos="884"/>
          <w:tab w:val="left" w:pos="1196"/>
        </w:tabs>
        <w:jc w:val="center"/>
        <w:rPr>
          <w:b/>
          <w:lang w:val="ro-MO"/>
        </w:rPr>
      </w:pPr>
      <w:r w:rsidRPr="00EE3A9D">
        <w:rPr>
          <w:b/>
          <w:lang w:val="ro-MO"/>
        </w:rPr>
        <w:t xml:space="preserve">Notă informativă </w:t>
      </w:r>
    </w:p>
    <w:p w:rsidR="00EE3A9D" w:rsidRPr="00EE3A9D" w:rsidRDefault="00EE3A9D" w:rsidP="00EE3A9D">
      <w:pPr>
        <w:tabs>
          <w:tab w:val="left" w:pos="884"/>
          <w:tab w:val="left" w:pos="1196"/>
        </w:tabs>
        <w:jc w:val="center"/>
        <w:rPr>
          <w:vertAlign w:val="superscript"/>
          <w:lang w:val="ro-MO"/>
        </w:rPr>
      </w:pPr>
      <w:r w:rsidRPr="00EE3A9D">
        <w:rPr>
          <w:lang w:val="ro-MO"/>
        </w:rPr>
        <w:t xml:space="preserve">la proiectul Deciziei privind alocarea mijloacelor din soldul disponibil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05"/>
      </w:tblGrid>
      <w:tr w:rsidR="00EE3A9D" w:rsidRPr="00F9744B" w:rsidTr="00C9227A">
        <w:tc>
          <w:tcPr>
            <w:tcW w:w="5000" w:type="pct"/>
          </w:tcPr>
          <w:p w:rsidR="00EE3A9D" w:rsidRPr="00EE3A9D" w:rsidRDefault="00EE3A9D" w:rsidP="00C9227A">
            <w:pPr>
              <w:numPr>
                <w:ilvl w:val="3"/>
                <w:numId w:val="1"/>
              </w:numPr>
              <w:tabs>
                <w:tab w:val="clear" w:pos="2880"/>
                <w:tab w:val="left" w:pos="284"/>
                <w:tab w:val="left" w:pos="1196"/>
              </w:tabs>
              <w:ind w:left="0" w:firstLine="0"/>
              <w:jc w:val="both"/>
              <w:rPr>
                <w:b/>
                <w:lang w:val="ro-MO"/>
              </w:rPr>
            </w:pPr>
            <w:r w:rsidRPr="00EE3A9D">
              <w:rPr>
                <w:lang w:val="ro-MO"/>
              </w:rPr>
              <w:t xml:space="preserve"> </w:t>
            </w:r>
            <w:r w:rsidRPr="00EE3A9D">
              <w:rPr>
                <w:b/>
                <w:lang w:val="ro-MO"/>
              </w:rPr>
              <w:t>Denumirea autorului şi, după caz, a participanţilor la elaborarea proiectului</w:t>
            </w:r>
          </w:p>
        </w:tc>
      </w:tr>
      <w:tr w:rsidR="00EE3A9D" w:rsidRPr="00EE3A9D" w:rsidTr="00C9227A">
        <w:tc>
          <w:tcPr>
            <w:tcW w:w="5000" w:type="pct"/>
          </w:tcPr>
          <w:p w:rsidR="00EE3A9D" w:rsidRPr="00EE3A9D" w:rsidRDefault="00EE3A9D" w:rsidP="00C9227A">
            <w:pPr>
              <w:tabs>
                <w:tab w:val="left" w:pos="884"/>
                <w:tab w:val="left" w:pos="1196"/>
              </w:tabs>
              <w:jc w:val="both"/>
              <w:rPr>
                <w:lang w:val="ro-RO"/>
              </w:rPr>
            </w:pPr>
            <w:r w:rsidRPr="00EE3A9D">
              <w:rPr>
                <w:lang w:val="ro-MO"/>
              </w:rPr>
              <w:t>Președintele raionului, D</w:t>
            </w:r>
            <w:proofErr w:type="spellStart"/>
            <w:r w:rsidRPr="00EE3A9D">
              <w:rPr>
                <w:lang w:val="ro-RO"/>
              </w:rPr>
              <w:t>irecția</w:t>
            </w:r>
            <w:proofErr w:type="spellEnd"/>
            <w:r w:rsidRPr="00EE3A9D">
              <w:rPr>
                <w:lang w:val="ro-RO"/>
              </w:rPr>
              <w:t xml:space="preserve"> finanțe</w:t>
            </w:r>
          </w:p>
        </w:tc>
      </w:tr>
      <w:tr w:rsidR="00EE3A9D" w:rsidRPr="00F9744B" w:rsidTr="00C9227A">
        <w:tc>
          <w:tcPr>
            <w:tcW w:w="5000" w:type="pct"/>
          </w:tcPr>
          <w:p w:rsidR="00EE3A9D" w:rsidRPr="00EE3A9D" w:rsidRDefault="00EE3A9D" w:rsidP="00C9227A">
            <w:pPr>
              <w:tabs>
                <w:tab w:val="left" w:pos="884"/>
                <w:tab w:val="left" w:pos="1196"/>
              </w:tabs>
              <w:jc w:val="both"/>
              <w:rPr>
                <w:b/>
                <w:lang w:val="ro-MO"/>
              </w:rPr>
            </w:pPr>
            <w:r w:rsidRPr="00EE3A9D">
              <w:rPr>
                <w:b/>
                <w:lang w:val="ro-MO"/>
              </w:rPr>
              <w:t>2. Condiţiile ce au impus elaborarea proiectului de act normativ şi finalităţile urmărite</w:t>
            </w:r>
          </w:p>
        </w:tc>
      </w:tr>
      <w:tr w:rsidR="00EE3A9D" w:rsidRPr="00F9744B" w:rsidTr="00C9227A">
        <w:tc>
          <w:tcPr>
            <w:tcW w:w="5000" w:type="pct"/>
          </w:tcPr>
          <w:p w:rsidR="00EE3A9D" w:rsidRPr="00EE3A9D" w:rsidRDefault="00EE3A9D" w:rsidP="00C9227A">
            <w:pPr>
              <w:tabs>
                <w:tab w:val="left" w:pos="884"/>
                <w:tab w:val="left" w:pos="1196"/>
              </w:tabs>
              <w:jc w:val="both"/>
              <w:rPr>
                <w:lang w:val="ro-MO"/>
              </w:rPr>
            </w:pPr>
            <w:r w:rsidRPr="00EE3A9D">
              <w:rPr>
                <w:lang w:val="ro-RO"/>
              </w:rPr>
              <w:t>Conform circularei Agenției Naționale Asistență Socială urmează să fie restituite mijloacele financiare neutilizate în anul 2018, alocate raionului din Fondul de susținere a populației pentru finanțarea pachetului minim de servicii sociale. Totodată, demersurile unor  instituții  impun alocarea de mijloace suplimentare pentru realizarea obiectivelor invocate</w:t>
            </w:r>
            <w:r w:rsidRPr="00EE3A9D">
              <w:rPr>
                <w:lang w:val="ro-MO"/>
              </w:rPr>
              <w:t xml:space="preserve">.  Astfel, pornind din destinația expres stabilită a mijloacelor primite și </w:t>
            </w:r>
            <w:proofErr w:type="spellStart"/>
            <w:r w:rsidRPr="00EE3A9D">
              <w:rPr>
                <w:lang w:val="ro-MO"/>
              </w:rPr>
              <w:t>nasimilate</w:t>
            </w:r>
            <w:proofErr w:type="spellEnd"/>
            <w:r w:rsidRPr="00EE3A9D">
              <w:rPr>
                <w:lang w:val="ro-MO"/>
              </w:rPr>
              <w:t xml:space="preserve"> în anul 2018, urmează să fie restituite în anul 2022. În conformitate cu prevederile art.43(2), art.46 ale Legii nr.436/2006 privind administrația publică locală și art.28 al Legii nr.397/2003 privind finanțele publice locale este necesar de modificat bugetul raional la venituri și cheltuieli cu suma de 158,4 mii lei. În urma adoptării prezentei Decizii și operarea  modificărilor de rigoare în sistemul informațional,  instituțiile date vor putea beneficia de </w:t>
            </w:r>
            <w:proofErr w:type="spellStart"/>
            <w:r w:rsidRPr="00EE3A9D">
              <w:rPr>
                <w:lang w:val="ro-MO"/>
              </w:rPr>
              <w:t>mijloce</w:t>
            </w:r>
            <w:proofErr w:type="spellEnd"/>
            <w:r w:rsidRPr="00EE3A9D">
              <w:rPr>
                <w:lang w:val="ro-MO"/>
              </w:rPr>
              <w:t xml:space="preserve"> necesare pentru activitate.</w:t>
            </w:r>
          </w:p>
        </w:tc>
      </w:tr>
      <w:tr w:rsidR="00EE3A9D" w:rsidRPr="00F9744B" w:rsidTr="00C9227A">
        <w:tc>
          <w:tcPr>
            <w:tcW w:w="5000" w:type="pct"/>
          </w:tcPr>
          <w:p w:rsidR="00EE3A9D" w:rsidRPr="00EE3A9D" w:rsidRDefault="00EE3A9D" w:rsidP="00C9227A">
            <w:pPr>
              <w:tabs>
                <w:tab w:val="left" w:pos="884"/>
                <w:tab w:val="left" w:pos="1196"/>
              </w:tabs>
              <w:jc w:val="both"/>
              <w:rPr>
                <w:b/>
                <w:lang w:val="ro-MO"/>
              </w:rPr>
            </w:pPr>
            <w:r w:rsidRPr="00EE3A9D">
              <w:rPr>
                <w:b/>
                <w:lang w:val="ro-MO"/>
              </w:rPr>
              <w:t>3. Descrierea gradului de compatibilitate pentru proiectele care au ca scop armonizarea legislaţiei naţionale cu legislaţia Uniunii Europene</w:t>
            </w:r>
          </w:p>
        </w:tc>
      </w:tr>
      <w:tr w:rsidR="00EE3A9D" w:rsidRPr="00F9744B" w:rsidTr="00C9227A">
        <w:tc>
          <w:tcPr>
            <w:tcW w:w="5000" w:type="pct"/>
          </w:tcPr>
          <w:p w:rsidR="00EE3A9D" w:rsidRPr="00EE3A9D" w:rsidRDefault="00EE3A9D" w:rsidP="00C9227A">
            <w:pPr>
              <w:tabs>
                <w:tab w:val="left" w:pos="884"/>
                <w:tab w:val="left" w:pos="1196"/>
              </w:tabs>
              <w:jc w:val="both"/>
              <w:rPr>
                <w:lang w:val="ro-MO"/>
              </w:rPr>
            </w:pPr>
            <w:r w:rsidRPr="00EE3A9D">
              <w:rPr>
                <w:lang w:val="ro-MO"/>
              </w:rPr>
              <w:t>Prezentul act nu are ca scop armonizarea legislaţiei naţionale cu legislaţia Uniunii Europene</w:t>
            </w:r>
          </w:p>
        </w:tc>
      </w:tr>
      <w:tr w:rsidR="00EE3A9D" w:rsidRPr="00F9744B" w:rsidTr="00C9227A">
        <w:tc>
          <w:tcPr>
            <w:tcW w:w="5000" w:type="pct"/>
          </w:tcPr>
          <w:p w:rsidR="00EE3A9D" w:rsidRPr="00EE3A9D" w:rsidRDefault="00EE3A9D" w:rsidP="00C9227A">
            <w:pPr>
              <w:tabs>
                <w:tab w:val="left" w:pos="884"/>
                <w:tab w:val="left" w:pos="1196"/>
              </w:tabs>
              <w:jc w:val="both"/>
              <w:rPr>
                <w:b/>
                <w:lang w:val="ro-MO"/>
              </w:rPr>
            </w:pPr>
            <w:r w:rsidRPr="00EE3A9D">
              <w:rPr>
                <w:b/>
                <w:lang w:val="ro-MO"/>
              </w:rPr>
              <w:t>4. Principalele prevederi ale proiectului şi evidenţierea elementelor noi</w:t>
            </w:r>
          </w:p>
        </w:tc>
      </w:tr>
      <w:tr w:rsidR="00EE3A9D" w:rsidRPr="00F9744B" w:rsidTr="00C9227A">
        <w:tc>
          <w:tcPr>
            <w:tcW w:w="5000" w:type="pct"/>
          </w:tcPr>
          <w:p w:rsidR="00EE3A9D" w:rsidRPr="00EE3A9D" w:rsidRDefault="00EE3A9D" w:rsidP="00C9227A">
            <w:pPr>
              <w:tabs>
                <w:tab w:val="left" w:pos="884"/>
                <w:tab w:val="left" w:pos="1196"/>
              </w:tabs>
              <w:jc w:val="both"/>
              <w:rPr>
                <w:lang w:val="ro-MO"/>
              </w:rPr>
            </w:pPr>
            <w:r w:rsidRPr="00EE3A9D">
              <w:rPr>
                <w:lang w:val="ro-MO"/>
              </w:rPr>
              <w:t xml:space="preserve">Conform prevederilor art.28 al Legii nr.397/2003 privind finanțele publice locale în acest caz este necesar de modificat bugetului raional </w:t>
            </w:r>
            <w:proofErr w:type="spellStart"/>
            <w:r w:rsidRPr="00EE3A9D">
              <w:rPr>
                <w:lang w:val="ro-MO"/>
              </w:rPr>
              <w:t>atît</w:t>
            </w:r>
            <w:proofErr w:type="spellEnd"/>
            <w:r w:rsidRPr="00EE3A9D">
              <w:rPr>
                <w:lang w:val="ro-MO"/>
              </w:rPr>
              <w:t xml:space="preserve"> la partea de venituri </w:t>
            </w:r>
            <w:proofErr w:type="spellStart"/>
            <w:r w:rsidRPr="00EE3A9D">
              <w:rPr>
                <w:lang w:val="ro-MO"/>
              </w:rPr>
              <w:t>cît</w:t>
            </w:r>
            <w:proofErr w:type="spellEnd"/>
            <w:r w:rsidRPr="00EE3A9D">
              <w:rPr>
                <w:lang w:val="ro-MO"/>
              </w:rPr>
              <w:t xml:space="preserve"> și la partea de cheltuieli cu suma solicitată.</w:t>
            </w:r>
          </w:p>
        </w:tc>
      </w:tr>
      <w:tr w:rsidR="00EE3A9D" w:rsidRPr="00EE3A9D" w:rsidTr="00C9227A">
        <w:tc>
          <w:tcPr>
            <w:tcW w:w="5000" w:type="pct"/>
          </w:tcPr>
          <w:p w:rsidR="00EE3A9D" w:rsidRPr="00EE3A9D" w:rsidRDefault="00EE3A9D" w:rsidP="00C9227A">
            <w:pPr>
              <w:tabs>
                <w:tab w:val="left" w:pos="884"/>
                <w:tab w:val="left" w:pos="1196"/>
              </w:tabs>
              <w:jc w:val="both"/>
              <w:rPr>
                <w:b/>
                <w:lang w:val="ro-MO"/>
              </w:rPr>
            </w:pPr>
            <w:r w:rsidRPr="00EE3A9D">
              <w:rPr>
                <w:b/>
                <w:lang w:val="ro-MO"/>
              </w:rPr>
              <w:t>5. Fundamentarea economico-financiară</w:t>
            </w:r>
          </w:p>
        </w:tc>
      </w:tr>
      <w:tr w:rsidR="00EE3A9D" w:rsidRPr="00F9744B" w:rsidTr="00C9227A">
        <w:tc>
          <w:tcPr>
            <w:tcW w:w="5000" w:type="pct"/>
          </w:tcPr>
          <w:p w:rsidR="00EE3A9D" w:rsidRPr="00EE3A9D" w:rsidRDefault="00EE3A9D" w:rsidP="00C9227A">
            <w:pPr>
              <w:tabs>
                <w:tab w:val="left" w:pos="884"/>
                <w:tab w:val="left" w:pos="1196"/>
              </w:tabs>
              <w:jc w:val="both"/>
              <w:rPr>
                <w:lang w:val="ro-MO"/>
              </w:rPr>
            </w:pPr>
            <w:r w:rsidRPr="00EE3A9D">
              <w:rPr>
                <w:lang w:val="ro-MO"/>
              </w:rPr>
              <w:t xml:space="preserve">Instituțiile date vor putea beneficia de </w:t>
            </w:r>
            <w:proofErr w:type="spellStart"/>
            <w:r w:rsidRPr="00EE3A9D">
              <w:rPr>
                <w:lang w:val="ro-MO"/>
              </w:rPr>
              <w:t>mijloce</w:t>
            </w:r>
            <w:proofErr w:type="spellEnd"/>
            <w:r w:rsidRPr="00EE3A9D">
              <w:rPr>
                <w:lang w:val="ro-MO"/>
              </w:rPr>
              <w:t xml:space="preserve"> necesare pentru activitate în sumă de 158,4 mii lei.</w:t>
            </w:r>
          </w:p>
        </w:tc>
      </w:tr>
      <w:tr w:rsidR="00EE3A9D" w:rsidRPr="00F9744B" w:rsidTr="00C9227A">
        <w:tc>
          <w:tcPr>
            <w:tcW w:w="5000" w:type="pct"/>
          </w:tcPr>
          <w:p w:rsidR="00EE3A9D" w:rsidRPr="00EE3A9D" w:rsidRDefault="00EE3A9D" w:rsidP="00C9227A">
            <w:pPr>
              <w:tabs>
                <w:tab w:val="left" w:pos="884"/>
                <w:tab w:val="left" w:pos="1196"/>
              </w:tabs>
              <w:jc w:val="both"/>
              <w:rPr>
                <w:b/>
                <w:lang w:val="ro-MO"/>
              </w:rPr>
            </w:pPr>
            <w:r w:rsidRPr="00EE3A9D">
              <w:rPr>
                <w:b/>
                <w:lang w:val="ro-MO"/>
              </w:rPr>
              <w:t>6. Modul de încorporare a actului în cadrul normativ în vigoare</w:t>
            </w:r>
          </w:p>
        </w:tc>
      </w:tr>
      <w:tr w:rsidR="00EE3A9D" w:rsidRPr="00F9744B" w:rsidTr="00C9227A">
        <w:tc>
          <w:tcPr>
            <w:tcW w:w="5000" w:type="pct"/>
          </w:tcPr>
          <w:p w:rsidR="00EE3A9D" w:rsidRPr="00EE3A9D" w:rsidRDefault="00EE3A9D" w:rsidP="00C9227A">
            <w:pPr>
              <w:tabs>
                <w:tab w:val="left" w:pos="884"/>
                <w:tab w:val="left" w:pos="1196"/>
              </w:tabs>
              <w:jc w:val="both"/>
              <w:rPr>
                <w:lang w:val="ro-MO"/>
              </w:rPr>
            </w:pPr>
            <w:proofErr w:type="spellStart"/>
            <w:r w:rsidRPr="00EE3A9D">
              <w:rPr>
                <w:lang w:val="en-US"/>
              </w:rPr>
              <w:t>Proiectul</w:t>
            </w:r>
            <w:proofErr w:type="spellEnd"/>
            <w:r w:rsidRPr="00EE3A9D">
              <w:rPr>
                <w:lang w:val="en-US"/>
              </w:rPr>
              <w:t xml:space="preserve"> se </w:t>
            </w:r>
            <w:proofErr w:type="spellStart"/>
            <w:r w:rsidRPr="00EE3A9D">
              <w:rPr>
                <w:lang w:val="en-US"/>
              </w:rPr>
              <w:t>încorporează</w:t>
            </w:r>
            <w:proofErr w:type="spellEnd"/>
            <w:r w:rsidRPr="00EE3A9D">
              <w:rPr>
                <w:lang w:val="en-US"/>
              </w:rPr>
              <w:t xml:space="preserve"> </w:t>
            </w:r>
            <w:proofErr w:type="spellStart"/>
            <w:r w:rsidRPr="00EE3A9D">
              <w:rPr>
                <w:lang w:val="en-US"/>
              </w:rPr>
              <w:t>în</w:t>
            </w:r>
            <w:proofErr w:type="spellEnd"/>
            <w:r w:rsidRPr="00EE3A9D">
              <w:rPr>
                <w:lang w:val="en-US"/>
              </w:rPr>
              <w:t xml:space="preserve"> </w:t>
            </w:r>
            <w:proofErr w:type="spellStart"/>
            <w:r w:rsidRPr="00EE3A9D">
              <w:rPr>
                <w:lang w:val="en-US"/>
              </w:rPr>
              <w:t>sistemul</w:t>
            </w:r>
            <w:proofErr w:type="spellEnd"/>
            <w:r w:rsidRPr="00EE3A9D">
              <w:rPr>
                <w:lang w:val="en-US"/>
              </w:rPr>
              <w:t xml:space="preserve"> </w:t>
            </w:r>
            <w:proofErr w:type="spellStart"/>
            <w:r w:rsidRPr="00EE3A9D">
              <w:rPr>
                <w:lang w:val="en-US"/>
              </w:rPr>
              <w:t>actelor</w:t>
            </w:r>
            <w:proofErr w:type="spellEnd"/>
            <w:r w:rsidRPr="00EE3A9D">
              <w:rPr>
                <w:lang w:val="en-US"/>
              </w:rPr>
              <w:t xml:space="preserve"> normative </w:t>
            </w:r>
            <w:proofErr w:type="spellStart"/>
            <w:r w:rsidRPr="00EE3A9D">
              <w:rPr>
                <w:lang w:val="en-US"/>
              </w:rPr>
              <w:t>și</w:t>
            </w:r>
            <w:proofErr w:type="spellEnd"/>
            <w:r w:rsidRPr="00EE3A9D">
              <w:rPr>
                <w:lang w:val="en-US"/>
              </w:rPr>
              <w:t xml:space="preserve"> nu </w:t>
            </w:r>
            <w:proofErr w:type="spellStart"/>
            <w:r w:rsidRPr="00EE3A9D">
              <w:rPr>
                <w:lang w:val="en-US"/>
              </w:rPr>
              <w:t>va</w:t>
            </w:r>
            <w:proofErr w:type="spellEnd"/>
            <w:r w:rsidRPr="00EE3A9D">
              <w:rPr>
                <w:lang w:val="en-US"/>
              </w:rPr>
              <w:t xml:space="preserve"> </w:t>
            </w:r>
            <w:proofErr w:type="spellStart"/>
            <w:r w:rsidRPr="00EE3A9D">
              <w:rPr>
                <w:lang w:val="en-US"/>
              </w:rPr>
              <w:t>necesita</w:t>
            </w:r>
            <w:proofErr w:type="spellEnd"/>
            <w:r w:rsidRPr="00EE3A9D">
              <w:rPr>
                <w:lang w:val="en-US"/>
              </w:rPr>
              <w:t xml:space="preserve"> </w:t>
            </w:r>
            <w:proofErr w:type="spellStart"/>
            <w:r w:rsidRPr="00EE3A9D">
              <w:rPr>
                <w:lang w:val="en-US"/>
              </w:rPr>
              <w:t>modificarea</w:t>
            </w:r>
            <w:proofErr w:type="spellEnd"/>
            <w:r w:rsidRPr="00EE3A9D">
              <w:rPr>
                <w:lang w:val="en-US"/>
              </w:rPr>
              <w:t xml:space="preserve"> </w:t>
            </w:r>
            <w:proofErr w:type="spellStart"/>
            <w:r w:rsidRPr="00EE3A9D">
              <w:rPr>
                <w:lang w:val="en-US"/>
              </w:rPr>
              <w:t>altor</w:t>
            </w:r>
            <w:proofErr w:type="spellEnd"/>
            <w:r w:rsidRPr="00EE3A9D">
              <w:rPr>
                <w:lang w:val="en-US"/>
              </w:rPr>
              <w:t xml:space="preserve"> </w:t>
            </w:r>
            <w:proofErr w:type="spellStart"/>
            <w:r w:rsidRPr="00EE3A9D">
              <w:rPr>
                <w:lang w:val="en-US"/>
              </w:rPr>
              <w:t>acte</w:t>
            </w:r>
            <w:proofErr w:type="spellEnd"/>
            <w:r w:rsidRPr="00EE3A9D">
              <w:rPr>
                <w:lang w:val="en-US"/>
              </w:rPr>
              <w:t>.</w:t>
            </w:r>
          </w:p>
        </w:tc>
      </w:tr>
      <w:tr w:rsidR="00EE3A9D" w:rsidRPr="00F9744B" w:rsidTr="00C9227A">
        <w:tc>
          <w:tcPr>
            <w:tcW w:w="5000" w:type="pct"/>
          </w:tcPr>
          <w:p w:rsidR="00EE3A9D" w:rsidRPr="00EE3A9D" w:rsidRDefault="00EE3A9D" w:rsidP="00C9227A">
            <w:pPr>
              <w:tabs>
                <w:tab w:val="left" w:pos="884"/>
                <w:tab w:val="left" w:pos="1196"/>
              </w:tabs>
              <w:jc w:val="both"/>
              <w:rPr>
                <w:b/>
                <w:lang w:val="ro-MO"/>
              </w:rPr>
            </w:pPr>
            <w:r w:rsidRPr="00EE3A9D">
              <w:rPr>
                <w:b/>
                <w:lang w:val="ro-MO"/>
              </w:rPr>
              <w:t>7. Avizarea şi consultarea publică a proiectului</w:t>
            </w:r>
          </w:p>
        </w:tc>
      </w:tr>
      <w:tr w:rsidR="00EE3A9D" w:rsidRPr="00F9744B" w:rsidTr="00C9227A">
        <w:tc>
          <w:tcPr>
            <w:tcW w:w="5000" w:type="pct"/>
          </w:tcPr>
          <w:p w:rsidR="00EE3A9D" w:rsidRPr="00EE3A9D" w:rsidRDefault="00EE3A9D" w:rsidP="00C9227A">
            <w:pPr>
              <w:jc w:val="both"/>
              <w:rPr>
                <w:lang w:val="en-US"/>
              </w:rPr>
            </w:pPr>
            <w:r w:rsidRPr="00EE3A9D">
              <w:rPr>
                <w:lang w:val="en-US"/>
              </w:rPr>
              <w:t xml:space="preserve">Conform art.32 din </w:t>
            </w:r>
            <w:proofErr w:type="spellStart"/>
            <w:r w:rsidRPr="00EE3A9D">
              <w:rPr>
                <w:lang w:val="en-US"/>
              </w:rPr>
              <w:t>Legea</w:t>
            </w:r>
            <w:proofErr w:type="spellEnd"/>
            <w:r w:rsidRPr="00EE3A9D">
              <w:rPr>
                <w:lang w:val="en-US"/>
              </w:rPr>
              <w:t xml:space="preserve"> nr.100/2017 </w:t>
            </w:r>
            <w:proofErr w:type="spellStart"/>
            <w:r w:rsidRPr="00EE3A9D">
              <w:rPr>
                <w:lang w:val="en-US"/>
              </w:rPr>
              <w:t>cu</w:t>
            </w:r>
            <w:proofErr w:type="spellEnd"/>
            <w:r w:rsidRPr="00EE3A9D">
              <w:rPr>
                <w:lang w:val="en-US"/>
              </w:rPr>
              <w:t xml:space="preserve"> </w:t>
            </w:r>
            <w:proofErr w:type="spellStart"/>
            <w:r w:rsidRPr="00EE3A9D">
              <w:rPr>
                <w:lang w:val="en-US"/>
              </w:rPr>
              <w:t>privire</w:t>
            </w:r>
            <w:proofErr w:type="spellEnd"/>
            <w:r w:rsidRPr="00EE3A9D">
              <w:rPr>
                <w:lang w:val="en-US"/>
              </w:rPr>
              <w:t xml:space="preserve"> la </w:t>
            </w:r>
            <w:proofErr w:type="spellStart"/>
            <w:r w:rsidRPr="00EE3A9D">
              <w:rPr>
                <w:lang w:val="en-US"/>
              </w:rPr>
              <w:t>actele</w:t>
            </w:r>
            <w:proofErr w:type="spellEnd"/>
            <w:r w:rsidRPr="00EE3A9D">
              <w:rPr>
                <w:lang w:val="en-US"/>
              </w:rPr>
              <w:t xml:space="preserve"> normative, </w:t>
            </w:r>
            <w:proofErr w:type="spellStart"/>
            <w:r w:rsidRPr="00EE3A9D">
              <w:rPr>
                <w:lang w:val="en-US"/>
              </w:rPr>
              <w:t>proiectul</w:t>
            </w:r>
            <w:proofErr w:type="spellEnd"/>
            <w:r w:rsidRPr="00EE3A9D">
              <w:rPr>
                <w:lang w:val="en-US"/>
              </w:rPr>
              <w:t xml:space="preserve"> </w:t>
            </w:r>
            <w:proofErr w:type="spellStart"/>
            <w:r w:rsidRPr="00EE3A9D">
              <w:rPr>
                <w:lang w:val="en-US"/>
              </w:rPr>
              <w:t>Deciziei</w:t>
            </w:r>
            <w:proofErr w:type="spellEnd"/>
            <w:r w:rsidRPr="00EE3A9D">
              <w:rPr>
                <w:lang w:val="en-US"/>
              </w:rPr>
              <w:t xml:space="preserve"> a </w:t>
            </w:r>
            <w:proofErr w:type="spellStart"/>
            <w:r w:rsidRPr="00EE3A9D">
              <w:rPr>
                <w:lang w:val="en-US"/>
              </w:rPr>
              <w:t>fost</w:t>
            </w:r>
            <w:proofErr w:type="spellEnd"/>
            <w:r w:rsidRPr="00EE3A9D">
              <w:rPr>
                <w:lang w:val="en-US"/>
              </w:rPr>
              <w:t xml:space="preserve"> </w:t>
            </w:r>
            <w:proofErr w:type="spellStart"/>
            <w:r w:rsidRPr="00EE3A9D">
              <w:rPr>
                <w:lang w:val="en-US"/>
              </w:rPr>
              <w:t>avizat</w:t>
            </w:r>
            <w:proofErr w:type="spellEnd"/>
            <w:r w:rsidRPr="00EE3A9D">
              <w:rPr>
                <w:lang w:val="en-US"/>
              </w:rPr>
              <w:t xml:space="preserve"> de </w:t>
            </w:r>
            <w:proofErr w:type="spellStart"/>
            <w:r w:rsidRPr="00EE3A9D">
              <w:rPr>
                <w:lang w:val="en-US"/>
              </w:rPr>
              <w:t>către</w:t>
            </w:r>
            <w:proofErr w:type="spellEnd"/>
            <w:r w:rsidRPr="00EE3A9D">
              <w:rPr>
                <w:lang w:val="en-US"/>
              </w:rPr>
              <w:t xml:space="preserve"> </w:t>
            </w:r>
            <w:proofErr w:type="spellStart"/>
            <w:r w:rsidRPr="00EE3A9D">
              <w:rPr>
                <w:lang w:val="en-US"/>
              </w:rPr>
              <w:t>Direcția</w:t>
            </w:r>
            <w:proofErr w:type="spellEnd"/>
            <w:r w:rsidRPr="00EE3A9D">
              <w:rPr>
                <w:lang w:val="en-US"/>
              </w:rPr>
              <w:t xml:space="preserve"> </w:t>
            </w:r>
            <w:proofErr w:type="spellStart"/>
            <w:r w:rsidRPr="00EE3A9D">
              <w:rPr>
                <w:lang w:val="en-US"/>
              </w:rPr>
              <w:t>Finanțe</w:t>
            </w:r>
            <w:proofErr w:type="spellEnd"/>
            <w:r w:rsidRPr="00EE3A9D">
              <w:rPr>
                <w:lang w:val="en-US"/>
              </w:rPr>
              <w:t xml:space="preserve">, </w:t>
            </w:r>
            <w:proofErr w:type="spellStart"/>
            <w:r w:rsidRPr="00EE3A9D">
              <w:rPr>
                <w:lang w:val="en-US"/>
              </w:rPr>
              <w:t>specialistul</w:t>
            </w:r>
            <w:proofErr w:type="spellEnd"/>
            <w:r w:rsidRPr="00EE3A9D">
              <w:rPr>
                <w:lang w:val="en-US"/>
              </w:rPr>
              <w:t xml:space="preserve"> principal </w:t>
            </w:r>
            <w:proofErr w:type="spellStart"/>
            <w:r w:rsidRPr="00EE3A9D">
              <w:rPr>
                <w:lang w:val="en-US"/>
              </w:rPr>
              <w:t>în</w:t>
            </w:r>
            <w:proofErr w:type="spellEnd"/>
            <w:r w:rsidRPr="00EE3A9D">
              <w:rPr>
                <w:lang w:val="en-US"/>
              </w:rPr>
              <w:t xml:space="preserve"> </w:t>
            </w:r>
            <w:proofErr w:type="spellStart"/>
            <w:r w:rsidRPr="00EE3A9D">
              <w:rPr>
                <w:lang w:val="en-US"/>
              </w:rPr>
              <w:t>probleme</w:t>
            </w:r>
            <w:proofErr w:type="spellEnd"/>
            <w:r w:rsidRPr="00EE3A9D">
              <w:rPr>
                <w:lang w:val="en-US"/>
              </w:rPr>
              <w:t xml:space="preserve"> </w:t>
            </w:r>
            <w:proofErr w:type="spellStart"/>
            <w:r w:rsidRPr="00EE3A9D">
              <w:rPr>
                <w:lang w:val="en-US"/>
              </w:rPr>
              <w:t>juridice</w:t>
            </w:r>
            <w:proofErr w:type="spellEnd"/>
            <w:r w:rsidRPr="00EE3A9D">
              <w:rPr>
                <w:lang w:val="en-US"/>
              </w:rPr>
              <w:t xml:space="preserve">, </w:t>
            </w:r>
            <w:proofErr w:type="spellStart"/>
            <w:r w:rsidRPr="00EE3A9D">
              <w:rPr>
                <w:lang w:val="en-US"/>
              </w:rPr>
              <w:t>secretarul</w:t>
            </w:r>
            <w:proofErr w:type="spellEnd"/>
            <w:r w:rsidRPr="00EE3A9D">
              <w:rPr>
                <w:lang w:val="en-US"/>
              </w:rPr>
              <w:t xml:space="preserve"> </w:t>
            </w:r>
            <w:proofErr w:type="spellStart"/>
            <w:r w:rsidRPr="00EE3A9D">
              <w:rPr>
                <w:lang w:val="en-US"/>
              </w:rPr>
              <w:t>Consiliului</w:t>
            </w:r>
            <w:proofErr w:type="spellEnd"/>
            <w:r w:rsidRPr="00EE3A9D">
              <w:rPr>
                <w:lang w:val="en-US"/>
              </w:rPr>
              <w:t xml:space="preserve"> </w:t>
            </w:r>
            <w:proofErr w:type="spellStart"/>
            <w:r w:rsidRPr="00EE3A9D">
              <w:rPr>
                <w:lang w:val="en-US"/>
              </w:rPr>
              <w:t>raional</w:t>
            </w:r>
            <w:proofErr w:type="spellEnd"/>
            <w:r w:rsidRPr="00EE3A9D">
              <w:rPr>
                <w:lang w:val="en-US"/>
              </w:rPr>
              <w:t xml:space="preserve">. </w:t>
            </w:r>
            <w:proofErr w:type="spellStart"/>
            <w:r w:rsidRPr="00EE3A9D">
              <w:rPr>
                <w:lang w:val="en-US"/>
              </w:rPr>
              <w:t>În</w:t>
            </w:r>
            <w:proofErr w:type="spellEnd"/>
            <w:r w:rsidRPr="00EE3A9D">
              <w:rPr>
                <w:lang w:val="en-US"/>
              </w:rPr>
              <w:t xml:space="preserve"> </w:t>
            </w:r>
            <w:proofErr w:type="spellStart"/>
            <w:r w:rsidRPr="00EE3A9D">
              <w:rPr>
                <w:lang w:val="en-US"/>
              </w:rPr>
              <w:t>scopul</w:t>
            </w:r>
            <w:proofErr w:type="spellEnd"/>
            <w:r w:rsidRPr="00EE3A9D">
              <w:rPr>
                <w:lang w:val="en-US"/>
              </w:rPr>
              <w:t xml:space="preserve"> </w:t>
            </w:r>
            <w:proofErr w:type="spellStart"/>
            <w:r w:rsidRPr="00EE3A9D">
              <w:rPr>
                <w:lang w:val="en-US"/>
              </w:rPr>
              <w:t>respectării</w:t>
            </w:r>
            <w:proofErr w:type="spellEnd"/>
            <w:r w:rsidRPr="00EE3A9D">
              <w:rPr>
                <w:lang w:val="en-US"/>
              </w:rPr>
              <w:t xml:space="preserve"> </w:t>
            </w:r>
            <w:proofErr w:type="spellStart"/>
            <w:r w:rsidRPr="00EE3A9D">
              <w:rPr>
                <w:lang w:val="en-US"/>
              </w:rPr>
              <w:t>prevederilor</w:t>
            </w:r>
            <w:proofErr w:type="spellEnd"/>
            <w:r w:rsidRPr="00EE3A9D">
              <w:rPr>
                <w:lang w:val="en-US"/>
              </w:rPr>
              <w:t xml:space="preserve"> </w:t>
            </w:r>
            <w:proofErr w:type="spellStart"/>
            <w:r w:rsidRPr="00EE3A9D">
              <w:rPr>
                <w:lang w:val="en-US"/>
              </w:rPr>
              <w:t>Legii</w:t>
            </w:r>
            <w:proofErr w:type="spellEnd"/>
            <w:r w:rsidRPr="00EE3A9D">
              <w:rPr>
                <w:lang w:val="en-US"/>
              </w:rPr>
              <w:t xml:space="preserve"> nr. 239/2013 </w:t>
            </w:r>
            <w:proofErr w:type="spellStart"/>
            <w:r w:rsidRPr="00EE3A9D">
              <w:rPr>
                <w:lang w:val="en-US"/>
              </w:rPr>
              <w:t>privind</w:t>
            </w:r>
            <w:proofErr w:type="spellEnd"/>
            <w:r w:rsidRPr="00EE3A9D">
              <w:rPr>
                <w:lang w:val="en-US"/>
              </w:rPr>
              <w:t xml:space="preserve"> </w:t>
            </w:r>
            <w:proofErr w:type="spellStart"/>
            <w:r w:rsidRPr="00EE3A9D">
              <w:rPr>
                <w:lang w:val="en-US"/>
              </w:rPr>
              <w:t>transparența</w:t>
            </w:r>
            <w:proofErr w:type="spellEnd"/>
            <w:r w:rsidRPr="00EE3A9D">
              <w:rPr>
                <w:lang w:val="en-US"/>
              </w:rPr>
              <w:t xml:space="preserve"> </w:t>
            </w:r>
            <w:proofErr w:type="spellStart"/>
            <w:r w:rsidRPr="00EE3A9D">
              <w:rPr>
                <w:lang w:val="en-US"/>
              </w:rPr>
              <w:t>procesului</w:t>
            </w:r>
            <w:proofErr w:type="spellEnd"/>
            <w:r w:rsidRPr="00EE3A9D">
              <w:rPr>
                <w:lang w:val="en-US"/>
              </w:rPr>
              <w:t xml:space="preserve"> </w:t>
            </w:r>
            <w:proofErr w:type="spellStart"/>
            <w:r w:rsidRPr="00EE3A9D">
              <w:rPr>
                <w:lang w:val="en-US"/>
              </w:rPr>
              <w:t>decizional</w:t>
            </w:r>
            <w:proofErr w:type="spellEnd"/>
            <w:r w:rsidRPr="00EE3A9D">
              <w:rPr>
                <w:lang w:val="en-US"/>
              </w:rPr>
              <w:t xml:space="preserve">, </w:t>
            </w:r>
            <w:proofErr w:type="spellStart"/>
            <w:r w:rsidRPr="00EE3A9D">
              <w:rPr>
                <w:lang w:val="en-US"/>
              </w:rPr>
              <w:t>proiectul</w:t>
            </w:r>
            <w:proofErr w:type="spellEnd"/>
            <w:r w:rsidRPr="00EE3A9D">
              <w:rPr>
                <w:lang w:val="en-US"/>
              </w:rPr>
              <w:t xml:space="preserve"> </w:t>
            </w:r>
            <w:proofErr w:type="spellStart"/>
            <w:r w:rsidRPr="00EE3A9D">
              <w:rPr>
                <w:lang w:val="en-US"/>
              </w:rPr>
              <w:t>dat</w:t>
            </w:r>
            <w:proofErr w:type="spellEnd"/>
            <w:r w:rsidRPr="00EE3A9D">
              <w:rPr>
                <w:lang w:val="en-US"/>
              </w:rPr>
              <w:t xml:space="preserve"> </w:t>
            </w:r>
            <w:proofErr w:type="spellStart"/>
            <w:r w:rsidRPr="00EE3A9D">
              <w:rPr>
                <w:lang w:val="en-US"/>
              </w:rPr>
              <w:t>este</w:t>
            </w:r>
            <w:proofErr w:type="spellEnd"/>
            <w:r w:rsidRPr="00EE3A9D">
              <w:rPr>
                <w:lang w:val="en-US"/>
              </w:rPr>
              <w:t xml:space="preserve"> </w:t>
            </w:r>
            <w:proofErr w:type="spellStart"/>
            <w:r w:rsidRPr="00EE3A9D">
              <w:rPr>
                <w:lang w:val="en-US"/>
              </w:rPr>
              <w:t>plasat</w:t>
            </w:r>
            <w:proofErr w:type="spellEnd"/>
            <w:r w:rsidRPr="00EE3A9D">
              <w:rPr>
                <w:lang w:val="en-US"/>
              </w:rPr>
              <w:t xml:space="preserve"> </w:t>
            </w:r>
            <w:proofErr w:type="spellStart"/>
            <w:r w:rsidRPr="00EE3A9D">
              <w:rPr>
                <w:lang w:val="en-US"/>
              </w:rPr>
              <w:t>pe</w:t>
            </w:r>
            <w:proofErr w:type="spellEnd"/>
            <w:r w:rsidRPr="00EE3A9D">
              <w:rPr>
                <w:lang w:val="en-US"/>
              </w:rPr>
              <w:t xml:space="preserve"> </w:t>
            </w:r>
            <w:proofErr w:type="spellStart"/>
            <w:r w:rsidRPr="00EE3A9D">
              <w:rPr>
                <w:lang w:val="en-US"/>
              </w:rPr>
              <w:t>pagina</w:t>
            </w:r>
            <w:proofErr w:type="spellEnd"/>
            <w:r w:rsidRPr="00EE3A9D">
              <w:rPr>
                <w:lang w:val="en-US"/>
              </w:rPr>
              <w:t xml:space="preserve"> web </w:t>
            </w:r>
            <w:proofErr w:type="spellStart"/>
            <w:r w:rsidRPr="00EE3A9D">
              <w:rPr>
                <w:lang w:val="en-US"/>
              </w:rPr>
              <w:t>oficială</w:t>
            </w:r>
            <w:proofErr w:type="spellEnd"/>
            <w:r w:rsidRPr="00EE3A9D">
              <w:rPr>
                <w:lang w:val="en-US"/>
              </w:rPr>
              <w:t xml:space="preserve"> a </w:t>
            </w:r>
            <w:proofErr w:type="spellStart"/>
            <w:r w:rsidRPr="00EE3A9D">
              <w:rPr>
                <w:lang w:val="en-US"/>
              </w:rPr>
              <w:t>Consiliului</w:t>
            </w:r>
            <w:proofErr w:type="spellEnd"/>
            <w:r w:rsidRPr="00EE3A9D">
              <w:rPr>
                <w:lang w:val="en-US"/>
              </w:rPr>
              <w:t xml:space="preserve"> </w:t>
            </w:r>
            <w:proofErr w:type="spellStart"/>
            <w:r w:rsidRPr="00EE3A9D">
              <w:rPr>
                <w:lang w:val="en-US"/>
              </w:rPr>
              <w:t>raional</w:t>
            </w:r>
            <w:proofErr w:type="spellEnd"/>
            <w:r w:rsidRPr="00EE3A9D">
              <w:rPr>
                <w:lang w:val="en-US"/>
              </w:rPr>
              <w:t xml:space="preserve"> </w:t>
            </w:r>
            <w:hyperlink r:id="rId7" w:history="1">
              <w:r w:rsidRPr="00EE3A9D">
                <w:rPr>
                  <w:rStyle w:val="a7"/>
                  <w:lang w:val="en-US"/>
                </w:rPr>
                <w:t>www.soldanesti.md</w:t>
              </w:r>
            </w:hyperlink>
            <w:r w:rsidRPr="00EE3A9D">
              <w:rPr>
                <w:lang w:val="en-US"/>
              </w:rPr>
              <w:t xml:space="preserve">, la </w:t>
            </w:r>
            <w:proofErr w:type="spellStart"/>
            <w:r w:rsidRPr="00EE3A9D">
              <w:rPr>
                <w:lang w:val="en-US"/>
              </w:rPr>
              <w:t>directoriul</w:t>
            </w:r>
            <w:proofErr w:type="spellEnd"/>
            <w:r w:rsidRPr="00EE3A9D">
              <w:rPr>
                <w:lang w:val="en-US"/>
              </w:rPr>
              <w:t xml:space="preserve"> </w:t>
            </w:r>
            <w:proofErr w:type="spellStart"/>
            <w:r w:rsidRPr="00EE3A9D">
              <w:rPr>
                <w:lang w:val="en-US"/>
              </w:rPr>
              <w:t>Transparenţa</w:t>
            </w:r>
            <w:proofErr w:type="spellEnd"/>
            <w:r w:rsidRPr="00EE3A9D">
              <w:rPr>
                <w:lang w:val="en-US"/>
              </w:rPr>
              <w:t xml:space="preserve"> </w:t>
            </w:r>
            <w:proofErr w:type="spellStart"/>
            <w:r w:rsidRPr="00EE3A9D">
              <w:rPr>
                <w:lang w:val="en-US"/>
              </w:rPr>
              <w:t>decizională</w:t>
            </w:r>
            <w:proofErr w:type="spellEnd"/>
            <w:r w:rsidRPr="00EE3A9D">
              <w:rPr>
                <w:lang w:val="en-US"/>
              </w:rPr>
              <w:t xml:space="preserve">, </w:t>
            </w:r>
            <w:proofErr w:type="spellStart"/>
            <w:r w:rsidRPr="00EE3A9D">
              <w:rPr>
                <w:lang w:val="en-US"/>
              </w:rPr>
              <w:t>secţiunea</w:t>
            </w:r>
            <w:proofErr w:type="spellEnd"/>
            <w:r w:rsidRPr="00EE3A9D">
              <w:rPr>
                <w:lang w:val="en-US"/>
              </w:rPr>
              <w:t xml:space="preserve"> </w:t>
            </w:r>
            <w:proofErr w:type="spellStart"/>
            <w:r w:rsidRPr="00EE3A9D">
              <w:rPr>
                <w:lang w:val="en-US"/>
              </w:rPr>
              <w:t>Consultări</w:t>
            </w:r>
            <w:proofErr w:type="spellEnd"/>
            <w:r w:rsidRPr="00EE3A9D">
              <w:rPr>
                <w:lang w:val="en-US"/>
              </w:rPr>
              <w:t xml:space="preserve"> </w:t>
            </w:r>
            <w:proofErr w:type="spellStart"/>
            <w:r w:rsidRPr="00EE3A9D">
              <w:rPr>
                <w:lang w:val="en-US"/>
              </w:rPr>
              <w:t>publice</w:t>
            </w:r>
            <w:proofErr w:type="spellEnd"/>
            <w:r w:rsidRPr="00EE3A9D">
              <w:rPr>
                <w:lang w:val="en-US"/>
              </w:rPr>
              <w:t xml:space="preserve"> ale </w:t>
            </w:r>
            <w:proofErr w:type="spellStart"/>
            <w:r w:rsidRPr="00EE3A9D">
              <w:rPr>
                <w:lang w:val="en-US"/>
              </w:rPr>
              <w:t>proiectelor</w:t>
            </w:r>
            <w:proofErr w:type="spellEnd"/>
            <w:r w:rsidRPr="00EE3A9D">
              <w:rPr>
                <w:lang w:val="en-US"/>
              </w:rPr>
              <w:t xml:space="preserve">. </w:t>
            </w:r>
          </w:p>
        </w:tc>
      </w:tr>
      <w:tr w:rsidR="00EE3A9D" w:rsidRPr="00EE3A9D" w:rsidTr="00C9227A">
        <w:tc>
          <w:tcPr>
            <w:tcW w:w="5000" w:type="pct"/>
          </w:tcPr>
          <w:p w:rsidR="00EE3A9D" w:rsidRPr="00EE3A9D" w:rsidRDefault="00EE3A9D" w:rsidP="00C9227A">
            <w:pPr>
              <w:tabs>
                <w:tab w:val="left" w:pos="884"/>
                <w:tab w:val="left" w:pos="1196"/>
              </w:tabs>
              <w:jc w:val="both"/>
              <w:rPr>
                <w:b/>
                <w:lang w:val="ro-MO"/>
              </w:rPr>
            </w:pPr>
            <w:r w:rsidRPr="00EE3A9D">
              <w:rPr>
                <w:b/>
                <w:lang w:val="ro-MO"/>
              </w:rPr>
              <w:t>8. Constatările expertizei juridice</w:t>
            </w:r>
          </w:p>
        </w:tc>
      </w:tr>
      <w:tr w:rsidR="00EE3A9D" w:rsidRPr="00EE3A9D" w:rsidTr="00C9227A">
        <w:tc>
          <w:tcPr>
            <w:tcW w:w="5000" w:type="pct"/>
          </w:tcPr>
          <w:p w:rsidR="00EE3A9D" w:rsidRPr="00EE3A9D" w:rsidRDefault="00EE3A9D" w:rsidP="00C9227A">
            <w:pPr>
              <w:jc w:val="both"/>
              <w:rPr>
                <w:lang w:val="ro-MO"/>
              </w:rPr>
            </w:pPr>
            <w:proofErr w:type="spellStart"/>
            <w:r w:rsidRPr="00EE3A9D">
              <w:rPr>
                <w:lang w:val="en-US"/>
              </w:rPr>
              <w:t>În</w:t>
            </w:r>
            <w:proofErr w:type="spellEnd"/>
            <w:r w:rsidRPr="00EE3A9D">
              <w:rPr>
                <w:lang w:val="en-US"/>
              </w:rPr>
              <w:t xml:space="preserve"> </w:t>
            </w:r>
            <w:proofErr w:type="spellStart"/>
            <w:r w:rsidRPr="00EE3A9D">
              <w:rPr>
                <w:lang w:val="en-US"/>
              </w:rPr>
              <w:t>temeiul</w:t>
            </w:r>
            <w:proofErr w:type="spellEnd"/>
            <w:r w:rsidRPr="00EE3A9D">
              <w:rPr>
                <w:lang w:val="en-US"/>
              </w:rPr>
              <w:t xml:space="preserve"> art.37 din </w:t>
            </w:r>
            <w:proofErr w:type="spellStart"/>
            <w:r w:rsidRPr="00EE3A9D">
              <w:rPr>
                <w:lang w:val="en-US"/>
              </w:rPr>
              <w:t>Legea</w:t>
            </w:r>
            <w:proofErr w:type="spellEnd"/>
            <w:r w:rsidRPr="00EE3A9D">
              <w:rPr>
                <w:lang w:val="en-US"/>
              </w:rPr>
              <w:t xml:space="preserve"> nr.100/2017 </w:t>
            </w:r>
            <w:proofErr w:type="spellStart"/>
            <w:r w:rsidRPr="00EE3A9D">
              <w:rPr>
                <w:lang w:val="en-US"/>
              </w:rPr>
              <w:t>cu</w:t>
            </w:r>
            <w:proofErr w:type="spellEnd"/>
            <w:r w:rsidRPr="00EE3A9D">
              <w:rPr>
                <w:lang w:val="en-US"/>
              </w:rPr>
              <w:t xml:space="preserve"> </w:t>
            </w:r>
            <w:proofErr w:type="spellStart"/>
            <w:r w:rsidRPr="00EE3A9D">
              <w:rPr>
                <w:lang w:val="en-US"/>
              </w:rPr>
              <w:t>privire</w:t>
            </w:r>
            <w:proofErr w:type="spellEnd"/>
            <w:r w:rsidRPr="00EE3A9D">
              <w:rPr>
                <w:lang w:val="en-US"/>
              </w:rPr>
              <w:t xml:space="preserve"> la </w:t>
            </w:r>
            <w:proofErr w:type="spellStart"/>
            <w:r w:rsidRPr="00EE3A9D">
              <w:rPr>
                <w:lang w:val="en-US"/>
              </w:rPr>
              <w:t>actele</w:t>
            </w:r>
            <w:proofErr w:type="spellEnd"/>
            <w:r w:rsidRPr="00EE3A9D">
              <w:rPr>
                <w:lang w:val="en-US"/>
              </w:rPr>
              <w:t xml:space="preserve"> normative, </w:t>
            </w:r>
            <w:proofErr w:type="spellStart"/>
            <w:r w:rsidRPr="00EE3A9D">
              <w:rPr>
                <w:lang w:val="en-US"/>
              </w:rPr>
              <w:t>proiectul</w:t>
            </w:r>
            <w:proofErr w:type="spellEnd"/>
            <w:r w:rsidRPr="00EE3A9D">
              <w:rPr>
                <w:lang w:val="en-US"/>
              </w:rPr>
              <w:t xml:space="preserve"> a </w:t>
            </w:r>
            <w:proofErr w:type="spellStart"/>
            <w:r w:rsidRPr="00EE3A9D">
              <w:rPr>
                <w:lang w:val="en-US"/>
              </w:rPr>
              <w:t>fost</w:t>
            </w:r>
            <w:proofErr w:type="spellEnd"/>
            <w:r w:rsidRPr="00EE3A9D">
              <w:rPr>
                <w:lang w:val="en-US"/>
              </w:rPr>
              <w:t xml:space="preserve"> </w:t>
            </w:r>
            <w:proofErr w:type="spellStart"/>
            <w:r w:rsidRPr="00EE3A9D">
              <w:rPr>
                <w:lang w:val="en-US"/>
              </w:rPr>
              <w:t>expus</w:t>
            </w:r>
            <w:proofErr w:type="spellEnd"/>
            <w:r w:rsidRPr="00EE3A9D">
              <w:rPr>
                <w:lang w:val="en-US"/>
              </w:rPr>
              <w:t xml:space="preserve"> </w:t>
            </w:r>
            <w:proofErr w:type="spellStart"/>
            <w:r w:rsidRPr="00EE3A9D">
              <w:rPr>
                <w:lang w:val="en-US"/>
              </w:rPr>
              <w:t>expertizei</w:t>
            </w:r>
            <w:proofErr w:type="spellEnd"/>
            <w:r w:rsidRPr="00EE3A9D">
              <w:rPr>
                <w:lang w:val="en-US"/>
              </w:rPr>
              <w:t xml:space="preserve"> </w:t>
            </w:r>
            <w:proofErr w:type="spellStart"/>
            <w:r w:rsidRPr="00EE3A9D">
              <w:rPr>
                <w:lang w:val="en-US"/>
              </w:rPr>
              <w:t>juridice</w:t>
            </w:r>
            <w:proofErr w:type="spellEnd"/>
            <w:r w:rsidRPr="00EE3A9D">
              <w:rPr>
                <w:lang w:val="en-US"/>
              </w:rPr>
              <w:t xml:space="preserve"> de </w:t>
            </w:r>
            <w:proofErr w:type="spellStart"/>
            <w:r w:rsidRPr="00EE3A9D">
              <w:rPr>
                <w:lang w:val="en-US"/>
              </w:rPr>
              <w:t>către</w:t>
            </w:r>
            <w:proofErr w:type="spellEnd"/>
            <w:r w:rsidRPr="00EE3A9D">
              <w:rPr>
                <w:lang w:val="en-US"/>
              </w:rPr>
              <w:t xml:space="preserve"> </w:t>
            </w:r>
            <w:proofErr w:type="spellStart"/>
            <w:r w:rsidRPr="00EE3A9D">
              <w:rPr>
                <w:lang w:val="en-US"/>
              </w:rPr>
              <w:t>specialistul</w:t>
            </w:r>
            <w:proofErr w:type="spellEnd"/>
            <w:r w:rsidRPr="00EE3A9D">
              <w:rPr>
                <w:lang w:val="en-US"/>
              </w:rPr>
              <w:t xml:space="preserve"> principal </w:t>
            </w:r>
            <w:proofErr w:type="spellStart"/>
            <w:r w:rsidRPr="00EE3A9D">
              <w:rPr>
                <w:lang w:val="en-US"/>
              </w:rPr>
              <w:t>în</w:t>
            </w:r>
            <w:proofErr w:type="spellEnd"/>
            <w:r w:rsidRPr="00EE3A9D">
              <w:rPr>
                <w:lang w:val="en-US"/>
              </w:rPr>
              <w:t xml:space="preserve"> </w:t>
            </w:r>
            <w:proofErr w:type="spellStart"/>
            <w:r w:rsidRPr="00EE3A9D">
              <w:rPr>
                <w:lang w:val="en-US"/>
              </w:rPr>
              <w:t>probleme</w:t>
            </w:r>
            <w:proofErr w:type="spellEnd"/>
            <w:r w:rsidRPr="00EE3A9D">
              <w:rPr>
                <w:lang w:val="en-US"/>
              </w:rPr>
              <w:t xml:space="preserve"> </w:t>
            </w:r>
            <w:proofErr w:type="spellStart"/>
            <w:r w:rsidRPr="00EE3A9D">
              <w:rPr>
                <w:lang w:val="en-US"/>
              </w:rPr>
              <w:t>juridice</w:t>
            </w:r>
            <w:proofErr w:type="spellEnd"/>
            <w:r w:rsidRPr="00EE3A9D">
              <w:rPr>
                <w:lang w:val="en-US"/>
              </w:rPr>
              <w:t xml:space="preserve">, </w:t>
            </w:r>
            <w:proofErr w:type="spellStart"/>
            <w:r w:rsidRPr="00EE3A9D">
              <w:rPr>
                <w:lang w:val="en-US"/>
              </w:rPr>
              <w:t>Aparatul</w:t>
            </w:r>
            <w:proofErr w:type="spellEnd"/>
            <w:r w:rsidRPr="00EE3A9D">
              <w:rPr>
                <w:lang w:val="en-US"/>
              </w:rPr>
              <w:t xml:space="preserve"> </w:t>
            </w:r>
            <w:proofErr w:type="spellStart"/>
            <w:r w:rsidRPr="00EE3A9D">
              <w:rPr>
                <w:lang w:val="en-US"/>
              </w:rPr>
              <w:t>preşedintelui</w:t>
            </w:r>
            <w:proofErr w:type="spellEnd"/>
            <w:r w:rsidRPr="00EE3A9D">
              <w:rPr>
                <w:lang w:val="en-US"/>
              </w:rPr>
              <w:t xml:space="preserve">. </w:t>
            </w:r>
            <w:proofErr w:type="spellStart"/>
            <w:r w:rsidRPr="00EE3A9D">
              <w:rPr>
                <w:lang w:val="en-US"/>
              </w:rPr>
              <w:t>Proiectul</w:t>
            </w:r>
            <w:proofErr w:type="spellEnd"/>
            <w:r w:rsidRPr="00EE3A9D">
              <w:rPr>
                <w:lang w:val="en-US"/>
              </w:rPr>
              <w:t xml:space="preserve"> </w:t>
            </w:r>
            <w:proofErr w:type="spellStart"/>
            <w:r w:rsidRPr="00EE3A9D">
              <w:rPr>
                <w:lang w:val="en-US"/>
              </w:rPr>
              <w:t>deciziei</w:t>
            </w:r>
            <w:proofErr w:type="spellEnd"/>
            <w:r w:rsidRPr="00EE3A9D">
              <w:rPr>
                <w:lang w:val="en-US"/>
              </w:rPr>
              <w:t xml:space="preserve"> </w:t>
            </w:r>
            <w:proofErr w:type="spellStart"/>
            <w:r w:rsidRPr="00EE3A9D">
              <w:rPr>
                <w:lang w:val="en-US"/>
              </w:rPr>
              <w:t>este</w:t>
            </w:r>
            <w:proofErr w:type="spellEnd"/>
            <w:r w:rsidRPr="00EE3A9D">
              <w:rPr>
                <w:lang w:val="en-US"/>
              </w:rPr>
              <w:t xml:space="preserve"> </w:t>
            </w:r>
            <w:proofErr w:type="spellStart"/>
            <w:r w:rsidRPr="00EE3A9D">
              <w:rPr>
                <w:lang w:val="en-US"/>
              </w:rPr>
              <w:t>în</w:t>
            </w:r>
            <w:proofErr w:type="spellEnd"/>
            <w:r w:rsidRPr="00EE3A9D">
              <w:rPr>
                <w:lang w:val="en-US"/>
              </w:rPr>
              <w:t xml:space="preserve"> </w:t>
            </w:r>
            <w:proofErr w:type="spellStart"/>
            <w:r w:rsidRPr="00EE3A9D">
              <w:rPr>
                <w:lang w:val="en-US"/>
              </w:rPr>
              <w:t>concordanță</w:t>
            </w:r>
            <w:proofErr w:type="spellEnd"/>
            <w:r w:rsidRPr="00EE3A9D">
              <w:rPr>
                <w:lang w:val="en-US"/>
              </w:rPr>
              <w:t xml:space="preserve"> cu</w:t>
            </w:r>
            <w:r w:rsidRPr="00EE3A9D">
              <w:rPr>
                <w:lang w:val="ro-MO"/>
              </w:rPr>
              <w:t xml:space="preserve"> Legea nr.436/2006 privind administrația publică locală,</w:t>
            </w:r>
            <w:r w:rsidRPr="00EE3A9D">
              <w:rPr>
                <w:lang w:val="en-US"/>
              </w:rPr>
              <w:t xml:space="preserve"> </w:t>
            </w:r>
            <w:proofErr w:type="spellStart"/>
            <w:r w:rsidRPr="00EE3A9D">
              <w:rPr>
                <w:lang w:val="en-US"/>
              </w:rPr>
              <w:t>Legea</w:t>
            </w:r>
            <w:proofErr w:type="spellEnd"/>
            <w:r w:rsidRPr="00EE3A9D">
              <w:rPr>
                <w:lang w:val="en-US"/>
              </w:rPr>
              <w:t xml:space="preserve"> nr.397/2003 </w:t>
            </w:r>
            <w:proofErr w:type="spellStart"/>
            <w:r w:rsidRPr="00EE3A9D">
              <w:rPr>
                <w:lang w:val="en-US"/>
              </w:rPr>
              <w:t>privind</w:t>
            </w:r>
            <w:proofErr w:type="spellEnd"/>
            <w:r w:rsidRPr="00EE3A9D">
              <w:rPr>
                <w:lang w:val="en-US"/>
              </w:rPr>
              <w:t xml:space="preserve"> </w:t>
            </w:r>
            <w:proofErr w:type="spellStart"/>
            <w:r w:rsidRPr="00EE3A9D">
              <w:rPr>
                <w:lang w:val="en-US"/>
              </w:rPr>
              <w:t>finanțele</w:t>
            </w:r>
            <w:proofErr w:type="spellEnd"/>
            <w:r w:rsidRPr="00EE3A9D">
              <w:rPr>
                <w:lang w:val="en-US"/>
              </w:rPr>
              <w:t xml:space="preserve"> </w:t>
            </w:r>
            <w:proofErr w:type="spellStart"/>
            <w:r w:rsidRPr="00EE3A9D">
              <w:rPr>
                <w:lang w:val="en-US"/>
              </w:rPr>
              <w:t>publice</w:t>
            </w:r>
            <w:proofErr w:type="spellEnd"/>
            <w:r w:rsidRPr="00EE3A9D">
              <w:rPr>
                <w:lang w:val="en-US"/>
              </w:rPr>
              <w:t xml:space="preserve"> locale </w:t>
            </w:r>
            <w:proofErr w:type="spellStart"/>
            <w:r w:rsidRPr="00EE3A9D">
              <w:rPr>
                <w:lang w:val="en-US"/>
              </w:rPr>
              <w:t>și</w:t>
            </w:r>
            <w:proofErr w:type="spellEnd"/>
            <w:r w:rsidRPr="00EE3A9D">
              <w:rPr>
                <w:lang w:val="en-US"/>
              </w:rPr>
              <w:t xml:space="preserve"> </w:t>
            </w:r>
            <w:proofErr w:type="spellStart"/>
            <w:r w:rsidRPr="00EE3A9D">
              <w:rPr>
                <w:lang w:val="en-US"/>
              </w:rPr>
              <w:t>Legea</w:t>
            </w:r>
            <w:proofErr w:type="spellEnd"/>
            <w:r w:rsidRPr="00EE3A9D">
              <w:rPr>
                <w:lang w:val="en-US"/>
              </w:rPr>
              <w:t xml:space="preserve"> </w:t>
            </w:r>
            <w:proofErr w:type="spellStart"/>
            <w:r w:rsidRPr="00EE3A9D">
              <w:rPr>
                <w:lang w:val="en-US"/>
              </w:rPr>
              <w:t>finanțelor</w:t>
            </w:r>
            <w:proofErr w:type="spellEnd"/>
            <w:r w:rsidRPr="00EE3A9D">
              <w:rPr>
                <w:lang w:val="en-US"/>
              </w:rPr>
              <w:t xml:space="preserve"> </w:t>
            </w:r>
            <w:proofErr w:type="spellStart"/>
            <w:r w:rsidRPr="00EE3A9D">
              <w:rPr>
                <w:lang w:val="en-US"/>
              </w:rPr>
              <w:t>publice</w:t>
            </w:r>
            <w:proofErr w:type="spellEnd"/>
            <w:r w:rsidRPr="00EE3A9D">
              <w:rPr>
                <w:lang w:val="en-US"/>
              </w:rPr>
              <w:t xml:space="preserve"> </w:t>
            </w:r>
            <w:proofErr w:type="spellStart"/>
            <w:r w:rsidRPr="00EE3A9D">
              <w:rPr>
                <w:lang w:val="en-US"/>
              </w:rPr>
              <w:t>și</w:t>
            </w:r>
            <w:proofErr w:type="spellEnd"/>
            <w:r w:rsidRPr="00EE3A9D">
              <w:rPr>
                <w:lang w:val="en-US"/>
              </w:rPr>
              <w:t xml:space="preserve"> </w:t>
            </w:r>
            <w:proofErr w:type="spellStart"/>
            <w:r w:rsidRPr="00EE3A9D">
              <w:rPr>
                <w:lang w:val="en-US"/>
              </w:rPr>
              <w:t>responsabilității</w:t>
            </w:r>
            <w:proofErr w:type="spellEnd"/>
            <w:r w:rsidRPr="00EE3A9D">
              <w:rPr>
                <w:lang w:val="en-US"/>
              </w:rPr>
              <w:t xml:space="preserve"> </w:t>
            </w:r>
            <w:proofErr w:type="spellStart"/>
            <w:r w:rsidRPr="00EE3A9D">
              <w:rPr>
                <w:lang w:val="en-US"/>
              </w:rPr>
              <w:t>bugetar</w:t>
            </w:r>
            <w:proofErr w:type="spellEnd"/>
            <w:r w:rsidRPr="00EE3A9D">
              <w:rPr>
                <w:lang w:val="en-US"/>
              </w:rPr>
              <w:t xml:space="preserve"> –</w:t>
            </w:r>
            <w:proofErr w:type="spellStart"/>
            <w:r w:rsidRPr="00EE3A9D">
              <w:rPr>
                <w:lang w:val="en-US"/>
              </w:rPr>
              <w:t>fiscale</w:t>
            </w:r>
            <w:proofErr w:type="spellEnd"/>
            <w:r w:rsidRPr="00EE3A9D">
              <w:rPr>
                <w:lang w:val="en-US"/>
              </w:rPr>
              <w:t xml:space="preserve"> nr.181/2014. </w:t>
            </w:r>
            <w:proofErr w:type="spellStart"/>
            <w:r w:rsidRPr="00EE3A9D">
              <w:rPr>
                <w:lang w:val="en-US"/>
              </w:rPr>
              <w:t>Structura</w:t>
            </w:r>
            <w:proofErr w:type="spellEnd"/>
            <w:r w:rsidRPr="00EE3A9D">
              <w:rPr>
                <w:lang w:val="en-US"/>
              </w:rPr>
              <w:t xml:space="preserve"> </w:t>
            </w:r>
            <w:proofErr w:type="spellStart"/>
            <w:r w:rsidRPr="00EE3A9D">
              <w:rPr>
                <w:lang w:val="en-US"/>
              </w:rPr>
              <w:t>și</w:t>
            </w:r>
            <w:proofErr w:type="spellEnd"/>
            <w:r w:rsidRPr="00EE3A9D">
              <w:rPr>
                <w:lang w:val="en-US"/>
              </w:rPr>
              <w:t xml:space="preserve"> </w:t>
            </w:r>
            <w:proofErr w:type="spellStart"/>
            <w:r w:rsidRPr="00EE3A9D">
              <w:rPr>
                <w:lang w:val="en-US"/>
              </w:rPr>
              <w:t>conținutul</w:t>
            </w:r>
            <w:proofErr w:type="spellEnd"/>
            <w:r w:rsidRPr="00EE3A9D">
              <w:rPr>
                <w:lang w:val="en-US"/>
              </w:rPr>
              <w:t xml:space="preserve"> </w:t>
            </w:r>
            <w:proofErr w:type="spellStart"/>
            <w:r w:rsidRPr="00EE3A9D">
              <w:rPr>
                <w:lang w:val="en-US"/>
              </w:rPr>
              <w:t>actului</w:t>
            </w:r>
            <w:proofErr w:type="spellEnd"/>
            <w:r w:rsidRPr="00EE3A9D">
              <w:rPr>
                <w:lang w:val="en-US"/>
              </w:rPr>
              <w:t xml:space="preserve"> </w:t>
            </w:r>
            <w:proofErr w:type="spellStart"/>
            <w:r w:rsidRPr="00EE3A9D">
              <w:rPr>
                <w:lang w:val="en-US"/>
              </w:rPr>
              <w:t>corespund</w:t>
            </w:r>
            <w:proofErr w:type="spellEnd"/>
            <w:r w:rsidRPr="00EE3A9D">
              <w:rPr>
                <w:lang w:val="en-US"/>
              </w:rPr>
              <w:t xml:space="preserve"> </w:t>
            </w:r>
            <w:proofErr w:type="spellStart"/>
            <w:r w:rsidRPr="00EE3A9D">
              <w:rPr>
                <w:lang w:val="en-US"/>
              </w:rPr>
              <w:t>normelor</w:t>
            </w:r>
            <w:proofErr w:type="spellEnd"/>
            <w:r w:rsidRPr="00EE3A9D">
              <w:rPr>
                <w:lang w:val="en-US"/>
              </w:rPr>
              <w:t xml:space="preserve"> de </w:t>
            </w:r>
            <w:proofErr w:type="spellStart"/>
            <w:r w:rsidRPr="00EE3A9D">
              <w:rPr>
                <w:lang w:val="en-US"/>
              </w:rPr>
              <w:t>tehnică</w:t>
            </w:r>
            <w:proofErr w:type="spellEnd"/>
            <w:r w:rsidRPr="00EE3A9D">
              <w:rPr>
                <w:lang w:val="en-US"/>
              </w:rPr>
              <w:t xml:space="preserve"> </w:t>
            </w:r>
            <w:proofErr w:type="spellStart"/>
            <w:r w:rsidRPr="00EE3A9D">
              <w:rPr>
                <w:lang w:val="en-US"/>
              </w:rPr>
              <w:t>legislativă</w:t>
            </w:r>
            <w:proofErr w:type="spellEnd"/>
            <w:r w:rsidRPr="00EE3A9D">
              <w:rPr>
                <w:lang w:val="en-US"/>
              </w:rPr>
              <w:t xml:space="preserve">. </w:t>
            </w:r>
          </w:p>
        </w:tc>
      </w:tr>
      <w:tr w:rsidR="00EE3A9D" w:rsidRPr="00EE3A9D" w:rsidTr="00C9227A">
        <w:tc>
          <w:tcPr>
            <w:tcW w:w="5000" w:type="pct"/>
          </w:tcPr>
          <w:p w:rsidR="00EE3A9D" w:rsidRPr="00EE3A9D" w:rsidRDefault="00EE3A9D" w:rsidP="00C9227A">
            <w:pPr>
              <w:tabs>
                <w:tab w:val="left" w:pos="884"/>
                <w:tab w:val="left" w:pos="1196"/>
              </w:tabs>
              <w:jc w:val="both"/>
              <w:rPr>
                <w:b/>
                <w:lang w:val="ro-MO"/>
              </w:rPr>
            </w:pPr>
            <w:r w:rsidRPr="00EE3A9D">
              <w:rPr>
                <w:b/>
                <w:lang w:val="ro-MO"/>
              </w:rPr>
              <w:t>9. Constatările altor expertize</w:t>
            </w:r>
          </w:p>
        </w:tc>
      </w:tr>
      <w:tr w:rsidR="00EE3A9D" w:rsidRPr="00F9744B" w:rsidTr="00C9227A">
        <w:tc>
          <w:tcPr>
            <w:tcW w:w="5000" w:type="pct"/>
          </w:tcPr>
          <w:p w:rsidR="00EE3A9D" w:rsidRPr="00EE3A9D" w:rsidRDefault="00EE3A9D" w:rsidP="00C9227A">
            <w:pPr>
              <w:jc w:val="both"/>
              <w:rPr>
                <w:lang w:val="en-US"/>
              </w:rPr>
            </w:pPr>
            <w:proofErr w:type="spellStart"/>
            <w:r w:rsidRPr="00EE3A9D">
              <w:rPr>
                <w:lang w:val="en-US"/>
              </w:rPr>
              <w:t>Proiectul</w:t>
            </w:r>
            <w:proofErr w:type="spellEnd"/>
            <w:r w:rsidRPr="00EE3A9D">
              <w:rPr>
                <w:lang w:val="en-US"/>
              </w:rPr>
              <w:t xml:space="preserve"> </w:t>
            </w:r>
            <w:proofErr w:type="spellStart"/>
            <w:r w:rsidRPr="00EE3A9D">
              <w:rPr>
                <w:lang w:val="en-US"/>
              </w:rPr>
              <w:t>deciziei</w:t>
            </w:r>
            <w:proofErr w:type="spellEnd"/>
            <w:r w:rsidRPr="00EE3A9D">
              <w:rPr>
                <w:lang w:val="en-US"/>
              </w:rPr>
              <w:t xml:space="preserve"> </w:t>
            </w:r>
            <w:proofErr w:type="spellStart"/>
            <w:r w:rsidRPr="00EE3A9D">
              <w:rPr>
                <w:lang w:val="en-US"/>
              </w:rPr>
              <w:t>este</w:t>
            </w:r>
            <w:proofErr w:type="spellEnd"/>
            <w:r w:rsidRPr="00EE3A9D">
              <w:rPr>
                <w:lang w:val="en-US"/>
              </w:rPr>
              <w:t xml:space="preserve"> </w:t>
            </w:r>
            <w:proofErr w:type="spellStart"/>
            <w:r w:rsidRPr="00EE3A9D">
              <w:rPr>
                <w:lang w:val="en-US"/>
              </w:rPr>
              <w:t>prezentat</w:t>
            </w:r>
            <w:proofErr w:type="spellEnd"/>
            <w:r w:rsidRPr="00EE3A9D">
              <w:rPr>
                <w:lang w:val="en-US"/>
              </w:rPr>
              <w:t xml:space="preserve"> </w:t>
            </w:r>
            <w:proofErr w:type="spellStart"/>
            <w:r w:rsidRPr="00EE3A9D">
              <w:rPr>
                <w:lang w:val="en-US"/>
              </w:rPr>
              <w:t>comisiei</w:t>
            </w:r>
            <w:proofErr w:type="spellEnd"/>
            <w:r w:rsidRPr="00EE3A9D">
              <w:rPr>
                <w:lang w:val="en-US"/>
              </w:rPr>
              <w:t xml:space="preserve"> consultative de </w:t>
            </w:r>
            <w:proofErr w:type="spellStart"/>
            <w:r w:rsidRPr="00EE3A9D">
              <w:rPr>
                <w:lang w:val="en-US"/>
              </w:rPr>
              <w:t>specialitate</w:t>
            </w:r>
            <w:proofErr w:type="spellEnd"/>
            <w:r w:rsidRPr="00EE3A9D">
              <w:rPr>
                <w:lang w:val="en-US"/>
              </w:rPr>
              <w:t xml:space="preserve"> </w:t>
            </w:r>
            <w:proofErr w:type="spellStart"/>
            <w:r w:rsidRPr="00EE3A9D">
              <w:rPr>
                <w:lang w:val="en-US"/>
              </w:rPr>
              <w:t>pentru</w:t>
            </w:r>
            <w:proofErr w:type="spellEnd"/>
            <w:r w:rsidRPr="00EE3A9D">
              <w:rPr>
                <w:lang w:val="en-US"/>
              </w:rPr>
              <w:t xml:space="preserve"> </w:t>
            </w:r>
            <w:proofErr w:type="spellStart"/>
            <w:r w:rsidRPr="00EE3A9D">
              <w:rPr>
                <w:lang w:val="en-US"/>
              </w:rPr>
              <w:t>avizare</w:t>
            </w:r>
            <w:proofErr w:type="spellEnd"/>
            <w:r w:rsidRPr="00EE3A9D">
              <w:rPr>
                <w:lang w:val="en-US"/>
              </w:rPr>
              <w:t xml:space="preserve"> </w:t>
            </w:r>
            <w:proofErr w:type="spellStart"/>
            <w:r w:rsidRPr="00EE3A9D">
              <w:rPr>
                <w:lang w:val="en-US"/>
              </w:rPr>
              <w:t>şi</w:t>
            </w:r>
            <w:proofErr w:type="spellEnd"/>
            <w:r w:rsidRPr="00EE3A9D">
              <w:rPr>
                <w:lang w:val="en-US"/>
              </w:rPr>
              <w:t xml:space="preserve"> </w:t>
            </w:r>
            <w:proofErr w:type="spellStart"/>
            <w:r w:rsidRPr="00EE3A9D">
              <w:rPr>
                <w:lang w:val="en-US"/>
              </w:rPr>
              <w:t>este</w:t>
            </w:r>
            <w:proofErr w:type="spellEnd"/>
            <w:r w:rsidRPr="00EE3A9D">
              <w:rPr>
                <w:lang w:val="en-US"/>
              </w:rPr>
              <w:t xml:space="preserve"> </w:t>
            </w:r>
            <w:proofErr w:type="spellStart"/>
            <w:r w:rsidRPr="00EE3A9D">
              <w:rPr>
                <w:lang w:val="en-US"/>
              </w:rPr>
              <w:t>propus</w:t>
            </w:r>
            <w:proofErr w:type="spellEnd"/>
            <w:r w:rsidRPr="00EE3A9D">
              <w:rPr>
                <w:lang w:val="en-US"/>
              </w:rPr>
              <w:t xml:space="preserve"> </w:t>
            </w:r>
            <w:proofErr w:type="spellStart"/>
            <w:r w:rsidRPr="00EE3A9D">
              <w:rPr>
                <w:lang w:val="en-US"/>
              </w:rPr>
              <w:t>Consiliului</w:t>
            </w:r>
            <w:proofErr w:type="spellEnd"/>
            <w:r w:rsidRPr="00EE3A9D">
              <w:rPr>
                <w:lang w:val="en-US"/>
              </w:rPr>
              <w:t xml:space="preserve"> </w:t>
            </w:r>
            <w:proofErr w:type="spellStart"/>
            <w:r w:rsidRPr="00EE3A9D">
              <w:rPr>
                <w:lang w:val="en-US"/>
              </w:rPr>
              <w:t>raional</w:t>
            </w:r>
            <w:proofErr w:type="spellEnd"/>
            <w:r w:rsidRPr="00EE3A9D">
              <w:rPr>
                <w:lang w:val="en-US"/>
              </w:rPr>
              <w:t xml:space="preserve"> </w:t>
            </w:r>
            <w:proofErr w:type="spellStart"/>
            <w:r w:rsidRPr="00EE3A9D">
              <w:rPr>
                <w:lang w:val="en-US"/>
              </w:rPr>
              <w:t>pentru</w:t>
            </w:r>
            <w:proofErr w:type="spellEnd"/>
            <w:r w:rsidRPr="00EE3A9D">
              <w:rPr>
                <w:lang w:val="en-US"/>
              </w:rPr>
              <w:t xml:space="preserve"> </w:t>
            </w:r>
            <w:proofErr w:type="spellStart"/>
            <w:r w:rsidRPr="00EE3A9D">
              <w:rPr>
                <w:lang w:val="en-US"/>
              </w:rPr>
              <w:t>examinare</w:t>
            </w:r>
            <w:proofErr w:type="spellEnd"/>
            <w:r w:rsidRPr="00EE3A9D">
              <w:rPr>
                <w:lang w:val="en-US"/>
              </w:rPr>
              <w:t xml:space="preserve"> </w:t>
            </w:r>
            <w:proofErr w:type="spellStart"/>
            <w:r w:rsidRPr="00EE3A9D">
              <w:rPr>
                <w:lang w:val="en-US"/>
              </w:rPr>
              <w:t>şi</w:t>
            </w:r>
            <w:proofErr w:type="spellEnd"/>
            <w:r w:rsidRPr="00EE3A9D">
              <w:rPr>
                <w:lang w:val="en-US"/>
              </w:rPr>
              <w:t xml:space="preserve"> </w:t>
            </w:r>
            <w:proofErr w:type="spellStart"/>
            <w:r w:rsidRPr="00EE3A9D">
              <w:rPr>
                <w:lang w:val="en-US"/>
              </w:rPr>
              <w:t>adoptare</w:t>
            </w:r>
            <w:proofErr w:type="spellEnd"/>
            <w:r w:rsidRPr="00EE3A9D">
              <w:rPr>
                <w:lang w:val="en-US"/>
              </w:rPr>
              <w:t>.</w:t>
            </w:r>
          </w:p>
        </w:tc>
      </w:tr>
    </w:tbl>
    <w:p w:rsidR="00EE3A9D" w:rsidRPr="00EE3A9D" w:rsidRDefault="00EE3A9D" w:rsidP="00EE3A9D">
      <w:pPr>
        <w:tabs>
          <w:tab w:val="left" w:pos="884"/>
          <w:tab w:val="left" w:pos="1196"/>
        </w:tabs>
        <w:jc w:val="both"/>
        <w:rPr>
          <w:bCs/>
          <w:vertAlign w:val="superscript"/>
          <w:lang w:val="ro-MO"/>
        </w:rPr>
      </w:pPr>
    </w:p>
    <w:p w:rsidR="00EE3A9D" w:rsidRPr="004911AE" w:rsidRDefault="00EE3A9D" w:rsidP="00EE3A9D">
      <w:pPr>
        <w:jc w:val="both"/>
        <w:rPr>
          <w:lang w:val="en-US"/>
        </w:rPr>
      </w:pPr>
      <w:proofErr w:type="spellStart"/>
      <w:r w:rsidRPr="004911AE">
        <w:rPr>
          <w:lang w:val="en-US"/>
        </w:rPr>
        <w:t>Şef</w:t>
      </w:r>
      <w:proofErr w:type="spellEnd"/>
      <w:r w:rsidRPr="004911AE">
        <w:rPr>
          <w:lang w:val="en-US"/>
        </w:rPr>
        <w:t xml:space="preserve"> </w:t>
      </w:r>
      <w:proofErr w:type="spellStart"/>
      <w:r w:rsidRPr="004911AE">
        <w:rPr>
          <w:lang w:val="en-US"/>
        </w:rPr>
        <w:t>Direcţie</w:t>
      </w:r>
      <w:proofErr w:type="spellEnd"/>
      <w:r w:rsidRPr="004911AE">
        <w:rPr>
          <w:lang w:val="en-US"/>
        </w:rPr>
        <w:t xml:space="preserve"> </w:t>
      </w:r>
      <w:proofErr w:type="spellStart"/>
      <w:r w:rsidRPr="004911AE">
        <w:rPr>
          <w:lang w:val="en-US"/>
        </w:rPr>
        <w:t>Finanţe</w:t>
      </w:r>
      <w:proofErr w:type="spellEnd"/>
      <w:r w:rsidRPr="004911AE">
        <w:rPr>
          <w:lang w:val="en-US"/>
        </w:rPr>
        <w:t xml:space="preserve">                                                                          </w:t>
      </w:r>
      <w:proofErr w:type="spellStart"/>
      <w:r w:rsidRPr="004911AE">
        <w:rPr>
          <w:lang w:val="en-US"/>
        </w:rPr>
        <w:t>Iu.Prisăcari</w:t>
      </w:r>
      <w:proofErr w:type="spellEnd"/>
    </w:p>
    <w:p w:rsidR="006409F2" w:rsidRPr="00EE3A9D" w:rsidRDefault="006409F2" w:rsidP="006409F2">
      <w:pPr>
        <w:spacing w:line="276" w:lineRule="auto"/>
        <w:rPr>
          <w:lang w:val="ro-MO"/>
        </w:rPr>
      </w:pPr>
    </w:p>
    <w:sectPr w:rsidR="006409F2" w:rsidRPr="00EE3A9D" w:rsidSect="00525AF1">
      <w:pgSz w:w="12240" w:h="15840"/>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 Pragmatica">
    <w:altName w:val="Arial Narrow"/>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451AE"/>
    <w:multiLevelType w:val="hybridMultilevel"/>
    <w:tmpl w:val="36BC29B6"/>
    <w:lvl w:ilvl="0" w:tplc="EE220E1A">
      <w:start w:val="1"/>
      <w:numFmt w:val="decimal"/>
      <w:lvlText w:val="%1."/>
      <w:lvlJc w:val="left"/>
      <w:pPr>
        <w:ind w:left="1260" w:hanging="360"/>
      </w:pPr>
      <w:rPr>
        <w:rFonts w:hint="default"/>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53925AC4"/>
    <w:multiLevelType w:val="hybridMultilevel"/>
    <w:tmpl w:val="28FA41CC"/>
    <w:lvl w:ilvl="0" w:tplc="E3586C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DC17FA"/>
    <w:multiLevelType w:val="hybridMultilevel"/>
    <w:tmpl w:val="F0466FE6"/>
    <w:lvl w:ilvl="0" w:tplc="B0D697CC">
      <w:start w:val="1"/>
      <w:numFmt w:val="decimal"/>
      <w:lvlText w:val="%1)"/>
      <w:lvlJc w:val="left"/>
      <w:pPr>
        <w:ind w:left="1495" w:hanging="360"/>
      </w:pPr>
      <w:rPr>
        <w:rFonts w:hint="default"/>
      </w:rPr>
    </w:lvl>
    <w:lvl w:ilvl="1" w:tplc="04190019">
      <w:start w:val="1"/>
      <w:numFmt w:val="lowerLetter"/>
      <w:lvlText w:val="%2."/>
      <w:lvlJc w:val="left"/>
      <w:pPr>
        <w:ind w:left="1637" w:hanging="360"/>
      </w:pPr>
    </w:lvl>
    <w:lvl w:ilvl="2" w:tplc="0419001B" w:tentative="1">
      <w:start w:val="1"/>
      <w:numFmt w:val="lowerRoman"/>
      <w:lvlText w:val="%3."/>
      <w:lvlJc w:val="right"/>
      <w:pPr>
        <w:ind w:left="2818" w:hanging="180"/>
      </w:pPr>
    </w:lvl>
    <w:lvl w:ilvl="3" w:tplc="0419000F" w:tentative="1">
      <w:start w:val="1"/>
      <w:numFmt w:val="decimal"/>
      <w:lvlText w:val="%4."/>
      <w:lvlJc w:val="left"/>
      <w:pPr>
        <w:ind w:left="3538" w:hanging="360"/>
      </w:pPr>
    </w:lvl>
    <w:lvl w:ilvl="4" w:tplc="04190019" w:tentative="1">
      <w:start w:val="1"/>
      <w:numFmt w:val="lowerLetter"/>
      <w:lvlText w:val="%5."/>
      <w:lvlJc w:val="left"/>
      <w:pPr>
        <w:ind w:left="4258" w:hanging="360"/>
      </w:pPr>
    </w:lvl>
    <w:lvl w:ilvl="5" w:tplc="0419001B" w:tentative="1">
      <w:start w:val="1"/>
      <w:numFmt w:val="lowerRoman"/>
      <w:lvlText w:val="%6."/>
      <w:lvlJc w:val="right"/>
      <w:pPr>
        <w:ind w:left="4978" w:hanging="180"/>
      </w:pPr>
    </w:lvl>
    <w:lvl w:ilvl="6" w:tplc="0419000F" w:tentative="1">
      <w:start w:val="1"/>
      <w:numFmt w:val="decimal"/>
      <w:lvlText w:val="%7."/>
      <w:lvlJc w:val="left"/>
      <w:pPr>
        <w:ind w:left="5698" w:hanging="360"/>
      </w:pPr>
    </w:lvl>
    <w:lvl w:ilvl="7" w:tplc="04190019" w:tentative="1">
      <w:start w:val="1"/>
      <w:numFmt w:val="lowerLetter"/>
      <w:lvlText w:val="%8."/>
      <w:lvlJc w:val="left"/>
      <w:pPr>
        <w:ind w:left="6418" w:hanging="360"/>
      </w:pPr>
    </w:lvl>
    <w:lvl w:ilvl="8" w:tplc="0419001B" w:tentative="1">
      <w:start w:val="1"/>
      <w:numFmt w:val="lowerRoman"/>
      <w:lvlText w:val="%9."/>
      <w:lvlJc w:val="right"/>
      <w:pPr>
        <w:ind w:left="7138" w:hanging="180"/>
      </w:pPr>
    </w:lvl>
  </w:abstractNum>
  <w:abstractNum w:abstractNumId="3">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375D"/>
    <w:rsid w:val="000D1500"/>
    <w:rsid w:val="000F38E7"/>
    <w:rsid w:val="001239FF"/>
    <w:rsid w:val="001668E4"/>
    <w:rsid w:val="001B02C6"/>
    <w:rsid w:val="00210DB6"/>
    <w:rsid w:val="002561F0"/>
    <w:rsid w:val="00263474"/>
    <w:rsid w:val="002D1457"/>
    <w:rsid w:val="00316A91"/>
    <w:rsid w:val="00367AD6"/>
    <w:rsid w:val="00373722"/>
    <w:rsid w:val="00393156"/>
    <w:rsid w:val="003D0E15"/>
    <w:rsid w:val="00445CCB"/>
    <w:rsid w:val="004C6ECF"/>
    <w:rsid w:val="00525AF1"/>
    <w:rsid w:val="00530452"/>
    <w:rsid w:val="00584592"/>
    <w:rsid w:val="005B2AFD"/>
    <w:rsid w:val="006409F2"/>
    <w:rsid w:val="006E3BA8"/>
    <w:rsid w:val="007324DB"/>
    <w:rsid w:val="0083314A"/>
    <w:rsid w:val="0085375D"/>
    <w:rsid w:val="008E279E"/>
    <w:rsid w:val="008F468D"/>
    <w:rsid w:val="009203A5"/>
    <w:rsid w:val="009808B7"/>
    <w:rsid w:val="00992E40"/>
    <w:rsid w:val="00BB7E6A"/>
    <w:rsid w:val="00BC0B9B"/>
    <w:rsid w:val="00BD4A2A"/>
    <w:rsid w:val="00C11EB7"/>
    <w:rsid w:val="00C14416"/>
    <w:rsid w:val="00C24B9A"/>
    <w:rsid w:val="00C54450"/>
    <w:rsid w:val="00C56558"/>
    <w:rsid w:val="00C9297A"/>
    <w:rsid w:val="00CB3866"/>
    <w:rsid w:val="00D04D3E"/>
    <w:rsid w:val="00D42A11"/>
    <w:rsid w:val="00E34FA3"/>
    <w:rsid w:val="00EE3A9D"/>
    <w:rsid w:val="00F27A68"/>
    <w:rsid w:val="00F9744B"/>
    <w:rsid w:val="00FA0A4D"/>
    <w:rsid w:val="00FA5E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75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BB7E6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BB7E6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BB7E6A"/>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unhideWhenUsed/>
    <w:qFormat/>
    <w:rsid w:val="00BB7E6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unhideWhenUsed/>
    <w:qFormat/>
    <w:rsid w:val="00BB7E6A"/>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7E6A"/>
    <w:rPr>
      <w:rFonts w:asciiTheme="majorHAnsi" w:eastAsiaTheme="majorEastAsia" w:hAnsiTheme="majorHAnsi" w:cstheme="majorBidi"/>
      <w:b/>
      <w:bCs/>
      <w:color w:val="365F91" w:themeColor="accent1" w:themeShade="BF"/>
      <w:sz w:val="28"/>
      <w:szCs w:val="28"/>
      <w:lang w:val="ru-RU"/>
    </w:rPr>
  </w:style>
  <w:style w:type="character" w:customStyle="1" w:styleId="20">
    <w:name w:val="Заголовок 2 Знак"/>
    <w:basedOn w:val="a0"/>
    <w:link w:val="2"/>
    <w:uiPriority w:val="9"/>
    <w:rsid w:val="00BB7E6A"/>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rsid w:val="00BB7E6A"/>
    <w:rPr>
      <w:rFonts w:asciiTheme="majorHAnsi" w:eastAsiaTheme="majorEastAsia" w:hAnsiTheme="majorHAnsi" w:cstheme="majorBidi"/>
      <w:b/>
      <w:bCs/>
      <w:color w:val="4F81BD" w:themeColor="accent1"/>
      <w:lang w:val="ru-RU"/>
    </w:rPr>
  </w:style>
  <w:style w:type="character" w:customStyle="1" w:styleId="40">
    <w:name w:val="Заголовок 4 Знак"/>
    <w:basedOn w:val="a0"/>
    <w:link w:val="4"/>
    <w:uiPriority w:val="9"/>
    <w:rsid w:val="00BB7E6A"/>
    <w:rPr>
      <w:rFonts w:asciiTheme="majorHAnsi" w:eastAsiaTheme="majorEastAsia" w:hAnsiTheme="majorHAnsi" w:cstheme="majorBidi"/>
      <w:b/>
      <w:bCs/>
      <w:i/>
      <w:iCs/>
      <w:color w:val="4F81BD" w:themeColor="accent1"/>
      <w:lang w:val="ru-RU"/>
    </w:rPr>
  </w:style>
  <w:style w:type="character" w:customStyle="1" w:styleId="50">
    <w:name w:val="Заголовок 5 Знак"/>
    <w:basedOn w:val="a0"/>
    <w:link w:val="5"/>
    <w:uiPriority w:val="9"/>
    <w:rsid w:val="00BB7E6A"/>
    <w:rPr>
      <w:rFonts w:asciiTheme="majorHAnsi" w:eastAsiaTheme="majorEastAsia" w:hAnsiTheme="majorHAnsi" w:cstheme="majorBidi"/>
      <w:color w:val="243F60" w:themeColor="accent1" w:themeShade="7F"/>
      <w:lang w:val="ru-RU"/>
    </w:rPr>
  </w:style>
  <w:style w:type="paragraph" w:styleId="a3">
    <w:name w:val="No Spacing"/>
    <w:uiPriority w:val="1"/>
    <w:qFormat/>
    <w:rsid w:val="00BB7E6A"/>
    <w:pPr>
      <w:spacing w:after="0" w:line="240" w:lineRule="auto"/>
    </w:pPr>
    <w:rPr>
      <w:rFonts w:ascii="Calibri" w:eastAsia="Times New Roman" w:hAnsi="Calibri" w:cs="Times New Roman"/>
      <w:lang w:val="ru-RU" w:eastAsia="ru-RU"/>
    </w:rPr>
  </w:style>
  <w:style w:type="paragraph" w:styleId="a4">
    <w:name w:val="List Paragraph"/>
    <w:basedOn w:val="a"/>
    <w:uiPriority w:val="34"/>
    <w:qFormat/>
    <w:rsid w:val="00BB7E6A"/>
    <w:pPr>
      <w:spacing w:after="200" w:line="276" w:lineRule="auto"/>
      <w:ind w:left="720"/>
      <w:contextualSpacing/>
    </w:pPr>
    <w:rPr>
      <w:rFonts w:ascii="Calibri" w:hAnsi="Calibri"/>
      <w:sz w:val="22"/>
      <w:szCs w:val="22"/>
      <w:lang w:eastAsia="en-US"/>
    </w:rPr>
  </w:style>
  <w:style w:type="character" w:customStyle="1" w:styleId="a5">
    <w:name w:val="Основной текст Знак"/>
    <w:basedOn w:val="a0"/>
    <w:link w:val="a6"/>
    <w:locked/>
    <w:rsid w:val="0085375D"/>
    <w:rPr>
      <w:sz w:val="28"/>
      <w:lang w:val="ro-RO" w:eastAsia="ru-RU"/>
    </w:rPr>
  </w:style>
  <w:style w:type="paragraph" w:styleId="a6">
    <w:name w:val="Body Text"/>
    <w:basedOn w:val="a"/>
    <w:link w:val="a5"/>
    <w:rsid w:val="0085375D"/>
    <w:pPr>
      <w:jc w:val="both"/>
    </w:pPr>
    <w:rPr>
      <w:rFonts w:asciiTheme="minorHAnsi" w:eastAsiaTheme="minorHAnsi" w:hAnsiTheme="minorHAnsi" w:cstheme="minorBidi"/>
      <w:sz w:val="28"/>
      <w:szCs w:val="22"/>
      <w:lang w:val="ro-RO"/>
    </w:rPr>
  </w:style>
  <w:style w:type="character" w:customStyle="1" w:styleId="11">
    <w:name w:val="Основной текст Знак1"/>
    <w:basedOn w:val="a0"/>
    <w:link w:val="a6"/>
    <w:uiPriority w:val="99"/>
    <w:semiHidden/>
    <w:rsid w:val="0085375D"/>
    <w:rPr>
      <w:rFonts w:ascii="Times New Roman" w:eastAsia="Times New Roman" w:hAnsi="Times New Roman" w:cs="Times New Roman"/>
      <w:sz w:val="24"/>
      <w:szCs w:val="24"/>
      <w:lang w:val="ru-RU" w:eastAsia="ru-RU"/>
    </w:rPr>
  </w:style>
  <w:style w:type="character" w:styleId="a7">
    <w:name w:val="Hyperlink"/>
    <w:basedOn w:val="a0"/>
    <w:rsid w:val="0085375D"/>
    <w:rPr>
      <w:color w:val="0000FF"/>
      <w:u w:val="single"/>
    </w:rPr>
  </w:style>
  <w:style w:type="paragraph" w:styleId="a8">
    <w:name w:val="Balloon Text"/>
    <w:basedOn w:val="a"/>
    <w:link w:val="a9"/>
    <w:uiPriority w:val="99"/>
    <w:semiHidden/>
    <w:unhideWhenUsed/>
    <w:rsid w:val="001668E4"/>
    <w:rPr>
      <w:rFonts w:ascii="Tahoma" w:hAnsi="Tahoma" w:cs="Tahoma"/>
      <w:sz w:val="16"/>
      <w:szCs w:val="16"/>
    </w:rPr>
  </w:style>
  <w:style w:type="character" w:customStyle="1" w:styleId="a9">
    <w:name w:val="Текст выноски Знак"/>
    <w:basedOn w:val="a0"/>
    <w:link w:val="a8"/>
    <w:uiPriority w:val="99"/>
    <w:semiHidden/>
    <w:rsid w:val="001668E4"/>
    <w:rPr>
      <w:rFonts w:ascii="Tahoma" w:eastAsia="Times New Roman" w:hAnsi="Tahoma" w:cs="Tahoma"/>
      <w:sz w:val="16"/>
      <w:szCs w:val="16"/>
      <w:lang w:val="ru-RU" w:eastAsia="ru-RU"/>
    </w:rPr>
  </w:style>
  <w:style w:type="paragraph" w:styleId="aa">
    <w:name w:val="Block Text"/>
    <w:basedOn w:val="a"/>
    <w:unhideWhenUsed/>
    <w:rsid w:val="008F468D"/>
    <w:pPr>
      <w:ind w:left="709" w:right="565" w:firstLine="567"/>
      <w:jc w:val="both"/>
    </w:pPr>
    <w:rPr>
      <w:rFonts w:ascii="$ Pragmatica" w:hAnsi="$ Pragmatica"/>
      <w:sz w:val="28"/>
      <w:szCs w:val="20"/>
      <w:lang w:val="ro-RO"/>
    </w:rPr>
  </w:style>
</w:styles>
</file>

<file path=word/webSettings.xml><?xml version="1.0" encoding="utf-8"?>
<w:webSettings xmlns:r="http://schemas.openxmlformats.org/officeDocument/2006/relationships" xmlns:w="http://schemas.openxmlformats.org/wordprocessingml/2006/main">
  <w:divs>
    <w:div w:id="68114131">
      <w:bodyDiv w:val="1"/>
      <w:marLeft w:val="0"/>
      <w:marRight w:val="0"/>
      <w:marTop w:val="0"/>
      <w:marBottom w:val="0"/>
      <w:divBdr>
        <w:top w:val="none" w:sz="0" w:space="0" w:color="auto"/>
        <w:left w:val="none" w:sz="0" w:space="0" w:color="auto"/>
        <w:bottom w:val="none" w:sz="0" w:space="0" w:color="auto"/>
        <w:right w:val="none" w:sz="0" w:space="0" w:color="auto"/>
      </w:divBdr>
    </w:div>
    <w:div w:id="91050579">
      <w:bodyDiv w:val="1"/>
      <w:marLeft w:val="0"/>
      <w:marRight w:val="0"/>
      <w:marTop w:val="0"/>
      <w:marBottom w:val="0"/>
      <w:divBdr>
        <w:top w:val="none" w:sz="0" w:space="0" w:color="auto"/>
        <w:left w:val="none" w:sz="0" w:space="0" w:color="auto"/>
        <w:bottom w:val="none" w:sz="0" w:space="0" w:color="auto"/>
        <w:right w:val="none" w:sz="0" w:space="0" w:color="auto"/>
      </w:divBdr>
    </w:div>
    <w:div w:id="799152487">
      <w:bodyDiv w:val="1"/>
      <w:marLeft w:val="0"/>
      <w:marRight w:val="0"/>
      <w:marTop w:val="0"/>
      <w:marBottom w:val="0"/>
      <w:divBdr>
        <w:top w:val="none" w:sz="0" w:space="0" w:color="auto"/>
        <w:left w:val="none" w:sz="0" w:space="0" w:color="auto"/>
        <w:bottom w:val="none" w:sz="0" w:space="0" w:color="auto"/>
        <w:right w:val="none" w:sz="0" w:space="0" w:color="auto"/>
      </w:divBdr>
    </w:div>
    <w:div w:id="1587033731">
      <w:bodyDiv w:val="1"/>
      <w:marLeft w:val="0"/>
      <w:marRight w:val="0"/>
      <w:marTop w:val="0"/>
      <w:marBottom w:val="0"/>
      <w:divBdr>
        <w:top w:val="none" w:sz="0" w:space="0" w:color="auto"/>
        <w:left w:val="none" w:sz="0" w:space="0" w:color="auto"/>
        <w:bottom w:val="none" w:sz="0" w:space="0" w:color="auto"/>
        <w:right w:val="none" w:sz="0" w:space="0" w:color="auto"/>
      </w:divBdr>
    </w:div>
    <w:div w:id="213007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oldanesti.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0C6AB-1259-4FBE-818E-0C88DF565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891</Words>
  <Characters>5080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2022-03-15T10:08:00Z</cp:lastPrinted>
  <dcterms:created xsi:type="dcterms:W3CDTF">2020-02-13T08:20:00Z</dcterms:created>
  <dcterms:modified xsi:type="dcterms:W3CDTF">2022-03-18T09:42:00Z</dcterms:modified>
</cp:coreProperties>
</file>