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C6" w:rsidRDefault="004B56C6" w:rsidP="004B56C6">
      <w:pPr>
        <w:ind w:left="-1080"/>
        <w:rPr>
          <w:sz w:val="22"/>
          <w:szCs w:val="22"/>
        </w:rPr>
      </w:pPr>
    </w:p>
    <w:p w:rsidR="004B56C6" w:rsidRDefault="006602D2" w:rsidP="004B56C6">
      <w:pPr>
        <w:rPr>
          <w:sz w:val="22"/>
          <w:szCs w:val="22"/>
        </w:rPr>
      </w:pPr>
      <w:r w:rsidRPr="006602D2">
        <w:pict>
          <v:rect id="_x0000_s1027" style="position:absolute;margin-left:200pt;margin-top:0;width:79.4pt;height:79.2pt;z-index:251662336;mso-wrap-style:none" o:allowincell="f" stroked="f">
            <v:textbox style="mso-next-textbox:#_x0000_s1027;mso-fit-shape-to-text:t">
              <w:txbxContent>
                <w:p w:rsidR="004B56C6" w:rsidRDefault="004B56C6" w:rsidP="004B56C6">
                  <w:r>
                    <w:rPr>
                      <w:rFonts w:asciiTheme="minorHAnsi" w:eastAsiaTheme="minorHAnsi" w:hAnsiTheme="minorHAnsi" w:cstheme="minorBidi"/>
                      <w:noProof/>
                      <w:sz w:val="20"/>
                      <w:szCs w:val="20"/>
                      <w:lang w:val="en-US" w:eastAsia="en-US"/>
                    </w:rPr>
                    <w:drawing>
                      <wp:inline distT="0" distB="0" distL="0" distR="0">
                        <wp:extent cx="825500" cy="914400"/>
                        <wp:effectExtent l="19050" t="0" r="0" b="0"/>
                        <wp:docPr id="1" name="Рисунок 1" descr="Moldo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oldova1"/>
                                <pic:cNvPicPr>
                                  <a:picLocks noChangeAspect="1" noChangeArrowheads="1"/>
                                </pic:cNvPicPr>
                              </pic:nvPicPr>
                              <pic:blipFill>
                                <a:blip r:embed="rId5">
                                  <a:lum bright="-56000" contrast="94000"/>
                                </a:blip>
                                <a:srcRect/>
                                <a:stretch>
                                  <a:fillRect/>
                                </a:stretch>
                              </pic:blipFill>
                              <pic:spPr bwMode="auto">
                                <a:xfrm>
                                  <a:off x="0" y="0"/>
                                  <a:ext cx="825500" cy="914400"/>
                                </a:xfrm>
                                <a:prstGeom prst="rect">
                                  <a:avLst/>
                                </a:prstGeom>
                                <a:noFill/>
                                <a:ln w="9525">
                                  <a:noFill/>
                                  <a:miter lim="800000"/>
                                  <a:headEnd/>
                                  <a:tailEnd/>
                                </a:ln>
                              </pic:spPr>
                            </pic:pic>
                          </a:graphicData>
                        </a:graphic>
                      </wp:inline>
                    </w:drawing>
                  </w:r>
                </w:p>
              </w:txbxContent>
            </v:textbox>
          </v:rect>
        </w:pict>
      </w:r>
      <w:r w:rsidR="004B56C6">
        <w:rPr>
          <w:rFonts w:cs="Mangal"/>
          <w:sz w:val="22"/>
          <w:szCs w:val="22"/>
          <w:cs/>
          <w:lang w:bidi="sa-IN"/>
        </w:rPr>
        <w:t xml:space="preserve">      </w:t>
      </w:r>
      <w:r w:rsidR="004B56C6">
        <w:rPr>
          <w:sz w:val="22"/>
          <w:szCs w:val="22"/>
        </w:rPr>
        <w:t xml:space="preserve"> REPUBLICA  MOLDOVA</w:t>
      </w:r>
      <w:r w:rsidR="004B56C6">
        <w:rPr>
          <w:sz w:val="22"/>
          <w:szCs w:val="22"/>
        </w:rPr>
        <w:tab/>
      </w:r>
      <w:r w:rsidR="004B56C6">
        <w:rPr>
          <w:sz w:val="22"/>
          <w:szCs w:val="22"/>
        </w:rPr>
        <w:tab/>
      </w:r>
      <w:r w:rsidR="004B56C6">
        <w:rPr>
          <w:sz w:val="22"/>
          <w:szCs w:val="22"/>
        </w:rPr>
        <w:tab/>
      </w:r>
      <w:r w:rsidR="004B56C6">
        <w:rPr>
          <w:rFonts w:cs="Mangal"/>
          <w:sz w:val="22"/>
          <w:szCs w:val="22"/>
          <w:cs/>
          <w:lang w:bidi="sa-IN"/>
        </w:rPr>
        <w:t xml:space="preserve">               </w:t>
      </w:r>
      <w:r w:rsidR="004B56C6">
        <w:rPr>
          <w:sz w:val="22"/>
          <w:szCs w:val="22"/>
        </w:rPr>
        <w:t xml:space="preserve">  РЕСПУБЛИКА  МОЛДОВА </w:t>
      </w:r>
    </w:p>
    <w:p w:rsidR="004B56C6" w:rsidRDefault="004B56C6" w:rsidP="004B56C6">
      <w:pPr>
        <w:rPr>
          <w:b/>
          <w:sz w:val="22"/>
          <w:szCs w:val="22"/>
        </w:rPr>
      </w:pPr>
      <w:r>
        <w:rPr>
          <w:rFonts w:cs="Mangal"/>
          <w:sz w:val="22"/>
          <w:szCs w:val="22"/>
          <w:cs/>
          <w:lang w:bidi="sa-IN"/>
        </w:rPr>
        <w:t xml:space="preserve">      </w:t>
      </w:r>
      <w:r>
        <w:rPr>
          <w:b/>
          <w:sz w:val="22"/>
          <w:szCs w:val="22"/>
        </w:rPr>
        <w:t xml:space="preserve">CONSILIUL  RAIONAL                            </w:t>
      </w:r>
      <w:r>
        <w:rPr>
          <w:rFonts w:cs="Mangal"/>
          <w:b/>
          <w:bCs/>
          <w:sz w:val="22"/>
          <w:szCs w:val="22"/>
          <w:cs/>
          <w:lang w:bidi="sa-IN"/>
        </w:rPr>
        <w:t xml:space="preserve">                      </w:t>
      </w:r>
      <w:r>
        <w:rPr>
          <w:b/>
          <w:sz w:val="22"/>
          <w:szCs w:val="22"/>
        </w:rPr>
        <w:t xml:space="preserve">РАЙОHНЫЙ  СОВЕТ           </w:t>
      </w:r>
    </w:p>
    <w:p w:rsidR="004B56C6" w:rsidRDefault="004B56C6" w:rsidP="004B56C6">
      <w:pPr>
        <w:rPr>
          <w:b/>
          <w:sz w:val="22"/>
          <w:szCs w:val="22"/>
        </w:rPr>
      </w:pPr>
      <w:r>
        <w:rPr>
          <w:b/>
          <w:sz w:val="22"/>
          <w:szCs w:val="22"/>
        </w:rPr>
        <w:t xml:space="preserve">              ŞOLDĂNEŞTI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rFonts w:cs="Mangal"/>
          <w:b/>
          <w:bCs/>
          <w:sz w:val="22"/>
          <w:szCs w:val="22"/>
          <w:cs/>
          <w:lang w:bidi="sa-IN"/>
        </w:rPr>
        <w:t xml:space="preserve">      </w:t>
      </w:r>
      <w:r>
        <w:rPr>
          <w:b/>
          <w:sz w:val="22"/>
          <w:szCs w:val="22"/>
        </w:rPr>
        <w:t xml:space="preserve"> ШОЛДЭНЕШТЬ</w:t>
      </w:r>
    </w:p>
    <w:p w:rsidR="004B56C6" w:rsidRDefault="004B56C6" w:rsidP="004B56C6">
      <w:pPr>
        <w:rPr>
          <w:b/>
          <w:sz w:val="22"/>
          <w:szCs w:val="22"/>
        </w:rPr>
      </w:pPr>
    </w:p>
    <w:p w:rsidR="004B56C6" w:rsidRDefault="004B56C6" w:rsidP="004B56C6">
      <w:pPr>
        <w:rPr>
          <w:sz w:val="22"/>
          <w:szCs w:val="22"/>
        </w:rPr>
      </w:pPr>
      <w:r>
        <w:rPr>
          <w:sz w:val="22"/>
          <w:szCs w:val="22"/>
        </w:rPr>
        <w:t xml:space="preserve">        or</w:t>
      </w:r>
      <w:r>
        <w:rPr>
          <w:rFonts w:cs="Mangal"/>
          <w:sz w:val="22"/>
          <w:szCs w:val="22"/>
          <w:cs/>
          <w:lang w:bidi="sa-IN"/>
        </w:rPr>
        <w:t xml:space="preserve">. </w:t>
      </w:r>
      <w:r>
        <w:rPr>
          <w:sz w:val="22"/>
          <w:szCs w:val="22"/>
        </w:rPr>
        <w:t>Şoldăneşti, st</w:t>
      </w:r>
      <w:r>
        <w:rPr>
          <w:rFonts w:cs="Mangal"/>
          <w:sz w:val="22"/>
          <w:szCs w:val="22"/>
          <w:cs/>
          <w:lang w:bidi="sa-IN"/>
        </w:rPr>
        <w:t xml:space="preserve">. </w:t>
      </w:r>
      <w:r>
        <w:rPr>
          <w:sz w:val="22"/>
          <w:szCs w:val="22"/>
        </w:rPr>
        <w:t>31 August, 1</w:t>
      </w:r>
      <w:r>
        <w:rPr>
          <w:sz w:val="22"/>
          <w:szCs w:val="22"/>
        </w:rPr>
        <w:tab/>
      </w:r>
      <w:r>
        <w:rPr>
          <w:sz w:val="22"/>
          <w:szCs w:val="22"/>
        </w:rPr>
        <w:tab/>
      </w:r>
      <w:r>
        <w:rPr>
          <w:sz w:val="22"/>
          <w:szCs w:val="22"/>
        </w:rPr>
        <w:tab/>
      </w:r>
      <w:r>
        <w:rPr>
          <w:sz w:val="22"/>
          <w:szCs w:val="22"/>
        </w:rPr>
        <w:tab/>
      </w:r>
      <w:r>
        <w:rPr>
          <w:rFonts w:cs="Mangal"/>
          <w:sz w:val="22"/>
          <w:szCs w:val="22"/>
          <w:cs/>
          <w:lang w:bidi="sa-IN"/>
        </w:rPr>
        <w:t xml:space="preserve">     </w:t>
      </w:r>
      <w:r>
        <w:rPr>
          <w:sz w:val="22"/>
          <w:szCs w:val="22"/>
        </w:rPr>
        <w:t>г</w:t>
      </w:r>
      <w:r>
        <w:rPr>
          <w:rFonts w:cs="Mangal"/>
          <w:sz w:val="22"/>
          <w:szCs w:val="22"/>
          <w:cs/>
          <w:lang w:bidi="sa-IN"/>
        </w:rPr>
        <w:t xml:space="preserve">. </w:t>
      </w:r>
      <w:proofErr w:type="spellStart"/>
      <w:r>
        <w:rPr>
          <w:sz w:val="22"/>
          <w:szCs w:val="22"/>
        </w:rPr>
        <w:t>Шолдэнешть</w:t>
      </w:r>
      <w:proofErr w:type="spellEnd"/>
      <w:r>
        <w:rPr>
          <w:sz w:val="22"/>
          <w:szCs w:val="22"/>
        </w:rPr>
        <w:t xml:space="preserve">, </w:t>
      </w:r>
      <w:proofErr w:type="spellStart"/>
      <w:r>
        <w:rPr>
          <w:sz w:val="22"/>
          <w:szCs w:val="22"/>
        </w:rPr>
        <w:t>ул</w:t>
      </w:r>
      <w:proofErr w:type="spellEnd"/>
      <w:r>
        <w:rPr>
          <w:rFonts w:cs="Mangal"/>
          <w:sz w:val="22"/>
          <w:szCs w:val="22"/>
          <w:cs/>
          <w:lang w:bidi="sa-IN"/>
        </w:rPr>
        <w:t xml:space="preserve">. </w:t>
      </w:r>
      <w:r>
        <w:rPr>
          <w:sz w:val="22"/>
          <w:szCs w:val="22"/>
        </w:rPr>
        <w:t xml:space="preserve">31 </w:t>
      </w:r>
      <w:proofErr w:type="spellStart"/>
      <w:r>
        <w:rPr>
          <w:sz w:val="22"/>
          <w:szCs w:val="22"/>
        </w:rPr>
        <w:t>Августа</w:t>
      </w:r>
      <w:proofErr w:type="spellEnd"/>
      <w:r>
        <w:rPr>
          <w:sz w:val="22"/>
          <w:szCs w:val="22"/>
        </w:rPr>
        <w:t>, 1</w:t>
      </w:r>
    </w:p>
    <w:p w:rsidR="004B56C6" w:rsidRDefault="004B56C6" w:rsidP="004B56C6">
      <w:pPr>
        <w:rPr>
          <w:sz w:val="22"/>
          <w:szCs w:val="22"/>
          <w:lang w:val="it-IT"/>
        </w:rPr>
      </w:pPr>
      <w:r>
        <w:rPr>
          <w:rFonts w:cs="Mangal"/>
          <w:sz w:val="22"/>
          <w:szCs w:val="22"/>
          <w:lang w:bidi="sa-IN"/>
        </w:rPr>
        <w:t xml:space="preserve">  </w:t>
      </w:r>
      <w:r>
        <w:rPr>
          <w:sz w:val="22"/>
          <w:szCs w:val="22"/>
        </w:rPr>
        <w:t>tel</w:t>
      </w:r>
      <w:r>
        <w:rPr>
          <w:rFonts w:cs="Mangal"/>
          <w:sz w:val="22"/>
          <w:szCs w:val="22"/>
          <w:cs/>
          <w:lang w:bidi="sa-IN"/>
        </w:rPr>
        <w:t>: (</w:t>
      </w:r>
      <w:r>
        <w:rPr>
          <w:sz w:val="22"/>
          <w:szCs w:val="22"/>
        </w:rPr>
        <w:t>272</w:t>
      </w:r>
      <w:r>
        <w:rPr>
          <w:rFonts w:cs="Mangal"/>
          <w:sz w:val="22"/>
          <w:szCs w:val="22"/>
          <w:cs/>
          <w:lang w:bidi="sa-IN"/>
        </w:rPr>
        <w:t xml:space="preserve">) </w:t>
      </w:r>
      <w:r>
        <w:rPr>
          <w:sz w:val="22"/>
          <w:szCs w:val="22"/>
        </w:rPr>
        <w:t>2</w:t>
      </w:r>
      <w:r>
        <w:rPr>
          <w:rFonts w:cs="Mangal"/>
          <w:sz w:val="22"/>
          <w:szCs w:val="22"/>
          <w:cs/>
          <w:lang w:bidi="sa-IN"/>
        </w:rPr>
        <w:t>-</w:t>
      </w:r>
      <w:r>
        <w:rPr>
          <w:sz w:val="22"/>
          <w:szCs w:val="22"/>
        </w:rPr>
        <w:t>26</w:t>
      </w:r>
      <w:r>
        <w:rPr>
          <w:rFonts w:cs="Mangal"/>
          <w:sz w:val="22"/>
          <w:szCs w:val="22"/>
          <w:cs/>
          <w:lang w:bidi="sa-IN"/>
        </w:rPr>
        <w:t>-</w:t>
      </w:r>
      <w:r>
        <w:rPr>
          <w:sz w:val="22"/>
          <w:szCs w:val="22"/>
        </w:rPr>
        <w:t>50, fax</w:t>
      </w:r>
      <w:r>
        <w:rPr>
          <w:rFonts w:cs="Mangal"/>
          <w:sz w:val="22"/>
          <w:szCs w:val="22"/>
          <w:cs/>
          <w:lang w:bidi="sa-IN"/>
        </w:rPr>
        <w:t>: (</w:t>
      </w:r>
      <w:r>
        <w:rPr>
          <w:sz w:val="22"/>
          <w:szCs w:val="22"/>
        </w:rPr>
        <w:t>272</w:t>
      </w:r>
      <w:r>
        <w:rPr>
          <w:rFonts w:cs="Mangal"/>
          <w:sz w:val="22"/>
          <w:szCs w:val="22"/>
          <w:cs/>
          <w:lang w:bidi="sa-IN"/>
        </w:rPr>
        <w:t xml:space="preserve">) </w:t>
      </w:r>
      <w:r>
        <w:rPr>
          <w:sz w:val="22"/>
          <w:szCs w:val="22"/>
        </w:rPr>
        <w:t>2</w:t>
      </w:r>
      <w:r>
        <w:rPr>
          <w:rFonts w:cs="Mangal"/>
          <w:sz w:val="22"/>
          <w:szCs w:val="22"/>
          <w:cs/>
          <w:lang w:bidi="sa-IN"/>
        </w:rPr>
        <w:t>-</w:t>
      </w:r>
      <w:r>
        <w:rPr>
          <w:sz w:val="22"/>
          <w:szCs w:val="22"/>
        </w:rPr>
        <w:t>20</w:t>
      </w:r>
      <w:r>
        <w:rPr>
          <w:rFonts w:cs="Mangal"/>
          <w:sz w:val="22"/>
          <w:szCs w:val="22"/>
          <w:cs/>
          <w:lang w:bidi="sa-IN"/>
        </w:rPr>
        <w:t>-</w:t>
      </w:r>
      <w:r>
        <w:rPr>
          <w:sz w:val="22"/>
          <w:szCs w:val="22"/>
        </w:rPr>
        <w:t>57</w:t>
      </w:r>
      <w:r>
        <w:rPr>
          <w:sz w:val="22"/>
          <w:szCs w:val="22"/>
        </w:rPr>
        <w:tab/>
      </w:r>
      <w:r>
        <w:rPr>
          <w:rFonts w:cs="Mangal"/>
          <w:sz w:val="22"/>
          <w:szCs w:val="22"/>
          <w:cs/>
          <w:lang w:bidi="sa-IN"/>
        </w:rPr>
        <w:t xml:space="preserve">               </w:t>
      </w:r>
      <w:r>
        <w:rPr>
          <w:sz w:val="22"/>
          <w:szCs w:val="22"/>
          <w:lang w:val="ru-RU"/>
        </w:rPr>
        <w:t>тел</w:t>
      </w:r>
      <w:r>
        <w:rPr>
          <w:rFonts w:cs="Mangal"/>
          <w:sz w:val="22"/>
          <w:szCs w:val="22"/>
          <w:cs/>
          <w:lang w:bidi="sa-IN"/>
        </w:rPr>
        <w:t>: (</w:t>
      </w:r>
      <w:r>
        <w:rPr>
          <w:sz w:val="22"/>
          <w:szCs w:val="22"/>
        </w:rPr>
        <w:t>272</w:t>
      </w:r>
      <w:r>
        <w:rPr>
          <w:rFonts w:cs="Mangal"/>
          <w:sz w:val="22"/>
          <w:szCs w:val="22"/>
          <w:cs/>
          <w:lang w:bidi="sa-IN"/>
        </w:rPr>
        <w:t xml:space="preserve">) </w:t>
      </w:r>
      <w:r>
        <w:rPr>
          <w:sz w:val="22"/>
          <w:szCs w:val="22"/>
        </w:rPr>
        <w:t>2</w:t>
      </w:r>
      <w:r>
        <w:rPr>
          <w:rFonts w:cs="Mangal"/>
          <w:sz w:val="22"/>
          <w:szCs w:val="22"/>
          <w:cs/>
          <w:lang w:bidi="sa-IN"/>
        </w:rPr>
        <w:t>-</w:t>
      </w:r>
      <w:r>
        <w:rPr>
          <w:sz w:val="22"/>
          <w:szCs w:val="22"/>
        </w:rPr>
        <w:t>26</w:t>
      </w:r>
      <w:r>
        <w:rPr>
          <w:rFonts w:cs="Mangal"/>
          <w:sz w:val="22"/>
          <w:szCs w:val="22"/>
          <w:cs/>
          <w:lang w:bidi="sa-IN"/>
        </w:rPr>
        <w:t>-</w:t>
      </w:r>
      <w:r>
        <w:rPr>
          <w:sz w:val="22"/>
          <w:szCs w:val="22"/>
          <w:lang w:val="it-IT"/>
        </w:rPr>
        <w:t xml:space="preserve">50, </w:t>
      </w:r>
      <w:proofErr w:type="spellStart"/>
      <w:r>
        <w:rPr>
          <w:sz w:val="22"/>
          <w:szCs w:val="22"/>
          <w:lang w:val="ru-RU"/>
        </w:rPr>
        <w:t>ф</w:t>
      </w:r>
      <w:proofErr w:type="spellEnd"/>
      <w:r>
        <w:rPr>
          <w:sz w:val="22"/>
          <w:szCs w:val="22"/>
        </w:rPr>
        <w:t xml:space="preserve">ax </w:t>
      </w:r>
      <w:r>
        <w:rPr>
          <w:rFonts w:cs="Mangal"/>
          <w:sz w:val="22"/>
          <w:szCs w:val="22"/>
          <w:cs/>
          <w:lang w:bidi="sa-IN"/>
        </w:rPr>
        <w:t>(</w:t>
      </w:r>
      <w:r>
        <w:rPr>
          <w:sz w:val="22"/>
          <w:szCs w:val="22"/>
        </w:rPr>
        <w:t>272</w:t>
      </w:r>
      <w:r>
        <w:rPr>
          <w:rFonts w:cs="Mangal"/>
          <w:sz w:val="22"/>
          <w:szCs w:val="22"/>
          <w:cs/>
          <w:lang w:bidi="sa-IN"/>
        </w:rPr>
        <w:t xml:space="preserve">) </w:t>
      </w:r>
      <w:r>
        <w:rPr>
          <w:sz w:val="22"/>
          <w:szCs w:val="22"/>
        </w:rPr>
        <w:t>2</w:t>
      </w:r>
      <w:r>
        <w:rPr>
          <w:rFonts w:cs="Mangal"/>
          <w:sz w:val="22"/>
          <w:szCs w:val="22"/>
          <w:cs/>
          <w:lang w:bidi="sa-IN"/>
        </w:rPr>
        <w:t>-</w:t>
      </w:r>
      <w:r>
        <w:rPr>
          <w:sz w:val="22"/>
          <w:szCs w:val="22"/>
        </w:rPr>
        <w:t>20</w:t>
      </w:r>
      <w:r>
        <w:rPr>
          <w:rFonts w:cs="Mangal"/>
          <w:sz w:val="22"/>
          <w:szCs w:val="22"/>
          <w:cs/>
          <w:lang w:bidi="sa-IN"/>
        </w:rPr>
        <w:t>-</w:t>
      </w:r>
      <w:r>
        <w:rPr>
          <w:sz w:val="22"/>
          <w:szCs w:val="22"/>
          <w:lang w:val="it-IT"/>
        </w:rPr>
        <w:t xml:space="preserve">57 </w:t>
      </w:r>
    </w:p>
    <w:p w:rsidR="004B56C6" w:rsidRDefault="004B56C6" w:rsidP="004B56C6">
      <w:pPr>
        <w:rPr>
          <w:sz w:val="22"/>
          <w:szCs w:val="22"/>
          <w:lang w:val="it-IT"/>
        </w:rPr>
      </w:pPr>
      <w:r>
        <w:rPr>
          <w:rFonts w:cs="Mangal"/>
          <w:sz w:val="22"/>
          <w:szCs w:val="22"/>
          <w:cs/>
          <w:lang w:bidi="sa-IN"/>
        </w:rPr>
        <w:t xml:space="preserve">      </w:t>
      </w:r>
      <w:r>
        <w:rPr>
          <w:sz w:val="22"/>
          <w:szCs w:val="22"/>
        </w:rPr>
        <w:t>E</w:t>
      </w:r>
      <w:r>
        <w:rPr>
          <w:rFonts w:cs="Mangal"/>
          <w:sz w:val="22"/>
          <w:szCs w:val="22"/>
          <w:cs/>
          <w:lang w:bidi="sa-IN"/>
        </w:rPr>
        <w:t>-</w:t>
      </w:r>
      <w:r>
        <w:rPr>
          <w:sz w:val="22"/>
          <w:szCs w:val="22"/>
        </w:rPr>
        <w:t>mail</w:t>
      </w:r>
      <w:r>
        <w:rPr>
          <w:rFonts w:cs="Mangal"/>
          <w:sz w:val="22"/>
          <w:szCs w:val="22"/>
          <w:cs/>
          <w:lang w:bidi="sa-IN"/>
        </w:rPr>
        <w:t xml:space="preserve">: </w:t>
      </w:r>
      <w:r w:rsidR="006602D2">
        <w:fldChar w:fldCharType="begin"/>
      </w:r>
      <w:r>
        <w:instrText>HYPERLINK "mailto:consiliu@soldanesti.md"</w:instrText>
      </w:r>
      <w:r w:rsidR="006602D2">
        <w:fldChar w:fldCharType="separate"/>
      </w:r>
      <w:r>
        <w:rPr>
          <w:rStyle w:val="a5"/>
          <w:rFonts w:eastAsiaTheme="majorEastAsia"/>
          <w:sz w:val="22"/>
          <w:szCs w:val="22"/>
        </w:rPr>
        <w:t>consiliu@soldanesti</w:t>
      </w:r>
      <w:r>
        <w:rPr>
          <w:rStyle w:val="a5"/>
          <w:rFonts w:eastAsiaTheme="majorEastAsia" w:cs="Mangal"/>
          <w:sz w:val="22"/>
          <w:szCs w:val="22"/>
          <w:cs/>
          <w:lang w:bidi="sa-IN"/>
        </w:rPr>
        <w:t>.</w:t>
      </w:r>
      <w:r>
        <w:rPr>
          <w:rStyle w:val="a5"/>
          <w:rFonts w:eastAsiaTheme="majorEastAsia"/>
          <w:sz w:val="22"/>
          <w:szCs w:val="22"/>
        </w:rPr>
        <w:t>md</w:t>
      </w:r>
      <w:r w:rsidR="006602D2">
        <w:fldChar w:fldCharType="end"/>
      </w:r>
      <w:r>
        <w:rPr>
          <w:rFonts w:cs="Mangal"/>
          <w:sz w:val="22"/>
          <w:szCs w:val="22"/>
          <w:cs/>
          <w:lang w:bidi="sa-IN"/>
        </w:rPr>
        <w:t xml:space="preserve">                         </w:t>
      </w:r>
      <w:r>
        <w:rPr>
          <w:sz w:val="22"/>
          <w:szCs w:val="22"/>
        </w:rPr>
        <w:t>E</w:t>
      </w:r>
      <w:r>
        <w:rPr>
          <w:rFonts w:cs="Mangal"/>
          <w:sz w:val="22"/>
          <w:szCs w:val="22"/>
          <w:cs/>
          <w:lang w:bidi="sa-IN"/>
        </w:rPr>
        <w:t>-</w:t>
      </w:r>
      <w:r>
        <w:rPr>
          <w:sz w:val="22"/>
          <w:szCs w:val="22"/>
        </w:rPr>
        <w:t>mail</w:t>
      </w:r>
      <w:r>
        <w:rPr>
          <w:rFonts w:cs="Mangal"/>
          <w:sz w:val="22"/>
          <w:szCs w:val="22"/>
          <w:cs/>
          <w:lang w:bidi="sa-IN"/>
        </w:rPr>
        <w:t xml:space="preserve">: </w:t>
      </w:r>
      <w:r w:rsidR="006602D2">
        <w:fldChar w:fldCharType="begin"/>
      </w:r>
      <w:r>
        <w:instrText>HYPERLINK "mailto:consiliu@soldanesti.md"</w:instrText>
      </w:r>
      <w:r w:rsidR="006602D2">
        <w:fldChar w:fldCharType="separate"/>
      </w:r>
      <w:r>
        <w:rPr>
          <w:rStyle w:val="a5"/>
          <w:rFonts w:eastAsiaTheme="majorEastAsia"/>
          <w:sz w:val="22"/>
          <w:szCs w:val="22"/>
        </w:rPr>
        <w:t>consiliu@soldanesti</w:t>
      </w:r>
      <w:r>
        <w:rPr>
          <w:rStyle w:val="a5"/>
          <w:rFonts w:eastAsiaTheme="majorEastAsia" w:cs="Mangal"/>
          <w:sz w:val="22"/>
          <w:szCs w:val="22"/>
          <w:cs/>
          <w:lang w:bidi="sa-IN"/>
        </w:rPr>
        <w:t>.</w:t>
      </w:r>
      <w:proofErr w:type="spellStart"/>
      <w:r>
        <w:rPr>
          <w:rStyle w:val="a5"/>
          <w:rFonts w:eastAsiaTheme="majorEastAsia"/>
          <w:sz w:val="22"/>
          <w:szCs w:val="22"/>
        </w:rPr>
        <w:t>md</w:t>
      </w:r>
      <w:proofErr w:type="spellEnd"/>
      <w:r w:rsidR="006602D2">
        <w:fldChar w:fldCharType="end"/>
      </w:r>
      <w:r>
        <w:rPr>
          <w:rFonts w:cs="Mangal"/>
          <w:sz w:val="22"/>
          <w:szCs w:val="22"/>
          <w:cs/>
          <w:lang w:bidi="sa-IN"/>
        </w:rPr>
        <w:t xml:space="preserve">     </w:t>
      </w:r>
    </w:p>
    <w:p w:rsidR="004B56C6" w:rsidRDefault="006602D2" w:rsidP="004B56C6">
      <w:pPr>
        <w:rPr>
          <w:sz w:val="22"/>
          <w:szCs w:val="22"/>
          <w:lang w:val="it-IT"/>
        </w:rPr>
      </w:pPr>
      <w:r w:rsidRPr="006602D2">
        <w:pict>
          <v:line id="_x0000_s1028" style="position:absolute;z-index:251663360" from="0,1.65pt" to="522pt,1.65pt" o:allowincell="f" strokeweight="3pt"/>
        </w:pict>
      </w:r>
    </w:p>
    <w:p w:rsidR="004B56C6" w:rsidRPr="004B56C6" w:rsidRDefault="004B56C6" w:rsidP="004B56C6">
      <w:pPr>
        <w:rPr>
          <w:lang w:val="it-IT"/>
        </w:rPr>
      </w:pPr>
    </w:p>
    <w:p w:rsidR="004B56C6" w:rsidRPr="00F12F2D" w:rsidRDefault="004B56C6" w:rsidP="004B56C6">
      <w:pPr>
        <w:pStyle w:val="1"/>
        <w:jc w:val="center"/>
        <w:rPr>
          <w:sz w:val="24"/>
        </w:rPr>
      </w:pPr>
      <w:r w:rsidRPr="00F12F2D">
        <w:rPr>
          <w:sz w:val="24"/>
          <w:lang w:val="en-US"/>
        </w:rPr>
        <w:t>D E C I Z I E   nr</w:t>
      </w:r>
      <w:r w:rsidR="00F56A7C">
        <w:rPr>
          <w:rFonts w:cs="Kokila"/>
          <w:bCs w:val="0"/>
          <w:sz w:val="24"/>
          <w:szCs w:val="24"/>
          <w:cs/>
          <w:lang w:val="en-US" w:bidi="sa-IN"/>
        </w:rPr>
        <w:t>.</w:t>
      </w:r>
      <w:r w:rsidR="00F56A7C">
        <w:rPr>
          <w:rFonts w:cs="Kokila"/>
          <w:bCs w:val="0"/>
          <w:sz w:val="24"/>
          <w:szCs w:val="24"/>
          <w:lang w:bidi="sa-IN"/>
        </w:rPr>
        <w:t>.7-12</w:t>
      </w:r>
    </w:p>
    <w:p w:rsidR="004B56C6" w:rsidRPr="00757814" w:rsidRDefault="004B56C6" w:rsidP="004B56C6">
      <w:pPr>
        <w:jc w:val="center"/>
      </w:pPr>
    </w:p>
    <w:p w:rsidR="004B56C6" w:rsidRPr="00757814" w:rsidRDefault="004B56C6" w:rsidP="004B56C6">
      <w:pPr>
        <w:ind w:left="4956" w:firstLine="708"/>
        <w:rPr>
          <w:lang w:val="en-US"/>
        </w:rPr>
      </w:pPr>
      <w:r>
        <w:t xml:space="preserve">                    </w:t>
      </w:r>
      <w:r w:rsidRPr="00757814">
        <w:t>din</w:t>
      </w:r>
      <w:r>
        <w:t xml:space="preserve"> </w:t>
      </w:r>
      <w:r w:rsidR="00EF4D7F">
        <w:t>10</w:t>
      </w:r>
      <w:r>
        <w:t xml:space="preserve"> </w:t>
      </w:r>
      <w:r w:rsidR="003E4491">
        <w:t>decembrie 2021</w:t>
      </w:r>
    </w:p>
    <w:p w:rsidR="004B56C6" w:rsidRPr="00F12F2D" w:rsidRDefault="004B56C6" w:rsidP="004B56C6">
      <w:pPr>
        <w:jc w:val="both"/>
      </w:pPr>
      <w:r w:rsidRPr="00F12F2D">
        <w:t>Cu privire la aprobarea Regulamentului</w:t>
      </w:r>
    </w:p>
    <w:p w:rsidR="004B56C6" w:rsidRPr="00F12F2D" w:rsidRDefault="004B56C6" w:rsidP="004B56C6">
      <w:pPr>
        <w:jc w:val="both"/>
      </w:pPr>
      <w:r w:rsidRPr="00F12F2D">
        <w:t>de organizare şi desfăşurare a concursului</w:t>
      </w:r>
    </w:p>
    <w:p w:rsidR="004B56C6" w:rsidRPr="00F12F2D" w:rsidRDefault="004B56C6" w:rsidP="004B56C6">
      <w:pPr>
        <w:jc w:val="both"/>
      </w:pPr>
      <w:r w:rsidRPr="00F12F2D">
        <w:t>raional „Cei mai dotaţi elevi din instituţiile</w:t>
      </w:r>
    </w:p>
    <w:p w:rsidR="004B56C6" w:rsidRPr="00F12F2D" w:rsidRDefault="004B56C6" w:rsidP="004B56C6">
      <w:pPr>
        <w:jc w:val="both"/>
      </w:pPr>
      <w:r w:rsidRPr="00F12F2D">
        <w:t xml:space="preserve">de învăţământ preuniversitar ale raionului Şoldăneşti în </w:t>
      </w:r>
    </w:p>
    <w:p w:rsidR="004B56C6" w:rsidRPr="00F12F2D" w:rsidRDefault="004B56C6" w:rsidP="004B56C6">
      <w:pPr>
        <w:jc w:val="both"/>
      </w:pPr>
      <w:r>
        <w:t>anul de studii 2021</w:t>
      </w:r>
      <w:r w:rsidRPr="00F12F2D">
        <w:t xml:space="preserve"> </w:t>
      </w:r>
      <w:r w:rsidRPr="00F12F2D">
        <w:rPr>
          <w:rFonts w:cs="Kokila"/>
          <w:bCs/>
          <w:iCs/>
          <w:cs/>
          <w:lang w:bidi="sa-IN"/>
        </w:rPr>
        <w:t xml:space="preserve">- </w:t>
      </w:r>
      <w:r>
        <w:t>2022</w:t>
      </w:r>
      <w:r w:rsidRPr="00F12F2D">
        <w:t>”</w:t>
      </w:r>
    </w:p>
    <w:p w:rsidR="004B56C6" w:rsidRPr="00F12F2D" w:rsidRDefault="004B56C6" w:rsidP="004B56C6">
      <w:pPr>
        <w:rPr>
          <w:lang w:val="en-US"/>
        </w:rPr>
      </w:pPr>
    </w:p>
    <w:p w:rsidR="004B56C6" w:rsidRPr="00757814" w:rsidRDefault="004B56C6" w:rsidP="004B56C6">
      <w:pPr>
        <w:rPr>
          <w:lang w:val="en-US"/>
        </w:rPr>
      </w:pPr>
    </w:p>
    <w:p w:rsidR="004B56C6" w:rsidRPr="003A4EA5" w:rsidRDefault="004B56C6" w:rsidP="004B56C6">
      <w:pPr>
        <w:jc w:val="both"/>
        <w:rPr>
          <w:lang w:val="en-US"/>
        </w:rPr>
      </w:pPr>
      <w:r w:rsidRPr="00757814">
        <w:rPr>
          <w:lang w:val="en-US"/>
        </w:rPr>
        <w:tab/>
      </w:r>
      <w:proofErr w:type="spellStart"/>
      <w:r w:rsidRPr="00757814">
        <w:rPr>
          <w:lang w:val="en-US"/>
        </w:rPr>
        <w:t>În</w:t>
      </w:r>
      <w:proofErr w:type="spellEnd"/>
      <w:r w:rsidRPr="00757814">
        <w:rPr>
          <w:lang w:val="en-US"/>
        </w:rPr>
        <w:t xml:space="preserve"> </w:t>
      </w:r>
      <w:proofErr w:type="spellStart"/>
      <w:r w:rsidRPr="00757814">
        <w:rPr>
          <w:lang w:val="en-US"/>
        </w:rPr>
        <w:t>conformitate</w:t>
      </w:r>
      <w:proofErr w:type="spellEnd"/>
      <w:r w:rsidRPr="00757814">
        <w:rPr>
          <w:lang w:val="en-US"/>
        </w:rPr>
        <w:t xml:space="preserve"> cu art</w:t>
      </w:r>
      <w:r w:rsidRPr="00757814">
        <w:rPr>
          <w:rFonts w:cs="Kokila"/>
          <w:cs/>
          <w:lang w:val="en-US" w:bidi="sa-IN"/>
        </w:rPr>
        <w:t>.</w:t>
      </w:r>
      <w:r w:rsidRPr="00757814">
        <w:rPr>
          <w:lang w:val="en-US"/>
        </w:rPr>
        <w:t xml:space="preserve">43 </w:t>
      </w:r>
      <w:proofErr w:type="spellStart"/>
      <w:r w:rsidRPr="00757814">
        <w:rPr>
          <w:lang w:val="en-US"/>
        </w:rPr>
        <w:t>alin</w:t>
      </w:r>
      <w:proofErr w:type="spellEnd"/>
      <w:proofErr w:type="gramStart"/>
      <w:r w:rsidRPr="00757814">
        <w:rPr>
          <w:rFonts w:cs="Kokila"/>
          <w:cs/>
          <w:lang w:val="en-US" w:bidi="sa-IN"/>
        </w:rPr>
        <w:t>.(</w:t>
      </w:r>
      <w:proofErr w:type="gramEnd"/>
      <w:r w:rsidRPr="00757814">
        <w:rPr>
          <w:lang w:val="en-US"/>
        </w:rPr>
        <w:t>1</w:t>
      </w:r>
      <w:r w:rsidRPr="00757814">
        <w:rPr>
          <w:rFonts w:cs="Kokila"/>
          <w:cs/>
          <w:lang w:val="en-US" w:bidi="sa-IN"/>
        </w:rPr>
        <w:t>)</w:t>
      </w:r>
      <w:r w:rsidRPr="00757814">
        <w:rPr>
          <w:lang w:val="en-US"/>
        </w:rPr>
        <w:t>, lit</w:t>
      </w:r>
      <w:r w:rsidRPr="00757814">
        <w:rPr>
          <w:rFonts w:cs="Kokila"/>
          <w:cs/>
          <w:lang w:val="en-US" w:bidi="sa-IN"/>
        </w:rPr>
        <w:t>.</w:t>
      </w:r>
      <w:r w:rsidRPr="00757814">
        <w:rPr>
          <w:lang w:val="en-US"/>
        </w:rPr>
        <w:t xml:space="preserve">”s” a </w:t>
      </w:r>
      <w:proofErr w:type="spellStart"/>
      <w:r w:rsidRPr="00757814">
        <w:rPr>
          <w:lang w:val="en-US"/>
        </w:rPr>
        <w:t>Legii</w:t>
      </w:r>
      <w:proofErr w:type="spellEnd"/>
      <w:r w:rsidRPr="00757814">
        <w:rPr>
          <w:lang w:val="en-US"/>
        </w:rPr>
        <w:t xml:space="preserve"> </w:t>
      </w:r>
      <w:proofErr w:type="spellStart"/>
      <w:r w:rsidRPr="00757814">
        <w:rPr>
          <w:lang w:val="en-US"/>
        </w:rPr>
        <w:t>Republicii</w:t>
      </w:r>
      <w:proofErr w:type="spellEnd"/>
      <w:r w:rsidRPr="00757814">
        <w:rPr>
          <w:lang w:val="en-US"/>
        </w:rPr>
        <w:t xml:space="preserve"> Moldova </w:t>
      </w:r>
      <w:proofErr w:type="spellStart"/>
      <w:r w:rsidRPr="00757814">
        <w:rPr>
          <w:lang w:val="en-US"/>
        </w:rPr>
        <w:t>privind</w:t>
      </w:r>
      <w:proofErr w:type="spellEnd"/>
      <w:r w:rsidRPr="00757814">
        <w:rPr>
          <w:lang w:val="en-US"/>
        </w:rPr>
        <w:t xml:space="preserve"> </w:t>
      </w:r>
      <w:proofErr w:type="spellStart"/>
      <w:r w:rsidRPr="00757814">
        <w:rPr>
          <w:lang w:val="en-US"/>
        </w:rPr>
        <w:t>Administraţia</w:t>
      </w:r>
      <w:proofErr w:type="spellEnd"/>
      <w:r w:rsidRPr="00757814">
        <w:rPr>
          <w:lang w:val="en-US"/>
        </w:rPr>
        <w:t xml:space="preserve"> </w:t>
      </w:r>
      <w:proofErr w:type="spellStart"/>
      <w:r w:rsidRPr="00757814">
        <w:rPr>
          <w:lang w:val="en-US"/>
        </w:rPr>
        <w:t>Publică</w:t>
      </w:r>
      <w:proofErr w:type="spellEnd"/>
      <w:r w:rsidRPr="00757814">
        <w:rPr>
          <w:lang w:val="en-US"/>
        </w:rPr>
        <w:t xml:space="preserve"> </w:t>
      </w:r>
      <w:proofErr w:type="spellStart"/>
      <w:r w:rsidRPr="00757814">
        <w:rPr>
          <w:lang w:val="en-US"/>
        </w:rPr>
        <w:t>Locală</w:t>
      </w:r>
      <w:proofErr w:type="spellEnd"/>
      <w:r w:rsidRPr="00757814">
        <w:rPr>
          <w:lang w:val="en-US"/>
        </w:rPr>
        <w:t xml:space="preserve"> nr</w:t>
      </w:r>
      <w:r w:rsidRPr="00757814">
        <w:rPr>
          <w:rFonts w:cs="Kokila"/>
          <w:cs/>
          <w:lang w:val="en-US" w:bidi="sa-IN"/>
        </w:rPr>
        <w:t>.</w:t>
      </w:r>
      <w:r w:rsidRPr="00757814">
        <w:rPr>
          <w:lang w:val="en-US"/>
        </w:rPr>
        <w:t>436</w:t>
      </w:r>
      <w:r w:rsidRPr="00757814">
        <w:rPr>
          <w:rFonts w:cs="Kokila"/>
          <w:cs/>
          <w:lang w:val="en-US" w:bidi="sa-IN"/>
        </w:rPr>
        <w:t>-</w:t>
      </w:r>
      <w:r w:rsidRPr="00757814">
        <w:rPr>
          <w:lang w:val="en-US"/>
        </w:rPr>
        <w:t>XIV din 28</w:t>
      </w:r>
      <w:r w:rsidRPr="00757814">
        <w:rPr>
          <w:rFonts w:cs="Kokila"/>
          <w:cs/>
          <w:lang w:val="en-US" w:bidi="sa-IN"/>
        </w:rPr>
        <w:t>.</w:t>
      </w:r>
      <w:r w:rsidRPr="00757814">
        <w:rPr>
          <w:lang w:val="en-US"/>
        </w:rPr>
        <w:t>12</w:t>
      </w:r>
      <w:r w:rsidRPr="00757814">
        <w:rPr>
          <w:rFonts w:cs="Kokila"/>
          <w:cs/>
          <w:lang w:val="en-US" w:bidi="sa-IN"/>
        </w:rPr>
        <w:t>.</w:t>
      </w:r>
      <w:r w:rsidRPr="00757814">
        <w:rPr>
          <w:lang w:val="en-US"/>
        </w:rPr>
        <w:t>2006</w:t>
      </w:r>
      <w:r w:rsidR="00EF4D7F">
        <w:rPr>
          <w:lang w:val="en-US"/>
        </w:rPr>
        <w:t xml:space="preserve">, </w:t>
      </w:r>
      <w:r w:rsidRPr="00757814">
        <w:rPr>
          <w:lang w:val="en-US"/>
        </w:rPr>
        <w:t xml:space="preserve"> art</w:t>
      </w:r>
      <w:r w:rsidRPr="00757814">
        <w:rPr>
          <w:rFonts w:cs="Kokila"/>
          <w:cs/>
          <w:lang w:val="en-US" w:bidi="sa-IN"/>
        </w:rPr>
        <w:t>.</w:t>
      </w:r>
      <w:r w:rsidRPr="00757814">
        <w:rPr>
          <w:lang w:val="en-US"/>
        </w:rPr>
        <w:t xml:space="preserve">141 al </w:t>
      </w:r>
      <w:proofErr w:type="spellStart"/>
      <w:r w:rsidRPr="00757814">
        <w:rPr>
          <w:lang w:val="en-US"/>
        </w:rPr>
        <w:t>Codului</w:t>
      </w:r>
      <w:proofErr w:type="spellEnd"/>
      <w:r w:rsidRPr="00757814">
        <w:rPr>
          <w:lang w:val="en-US"/>
        </w:rPr>
        <w:t xml:space="preserve"> </w:t>
      </w:r>
      <w:proofErr w:type="spellStart"/>
      <w:r w:rsidRPr="00757814">
        <w:rPr>
          <w:lang w:val="en-US"/>
        </w:rPr>
        <w:t>Educaţiei</w:t>
      </w:r>
      <w:proofErr w:type="spellEnd"/>
      <w:r w:rsidRPr="00757814">
        <w:rPr>
          <w:lang w:val="en-US"/>
        </w:rPr>
        <w:t xml:space="preserve"> nr</w:t>
      </w:r>
      <w:r w:rsidRPr="00757814">
        <w:rPr>
          <w:rFonts w:cs="Kokila"/>
          <w:cs/>
          <w:lang w:val="en-US" w:bidi="sa-IN"/>
        </w:rPr>
        <w:t>.</w:t>
      </w:r>
      <w:r w:rsidRPr="00757814">
        <w:rPr>
          <w:lang w:val="en-US"/>
        </w:rPr>
        <w:t xml:space="preserve">152 din 17 </w:t>
      </w:r>
      <w:proofErr w:type="spellStart"/>
      <w:r w:rsidRPr="00757814">
        <w:rPr>
          <w:lang w:val="en-US"/>
        </w:rPr>
        <w:t>iulie</w:t>
      </w:r>
      <w:proofErr w:type="spellEnd"/>
      <w:r w:rsidRPr="00757814">
        <w:rPr>
          <w:lang w:val="en-US"/>
        </w:rPr>
        <w:t xml:space="preserve"> 2014 </w:t>
      </w:r>
      <w:proofErr w:type="spellStart"/>
      <w:r w:rsidRPr="00757814">
        <w:rPr>
          <w:lang w:val="en-US"/>
        </w:rPr>
        <w:t>şi</w:t>
      </w:r>
      <w:proofErr w:type="spellEnd"/>
      <w:r w:rsidRPr="00757814">
        <w:rPr>
          <w:lang w:val="en-US"/>
        </w:rPr>
        <w:t xml:space="preserve"> </w:t>
      </w:r>
      <w:proofErr w:type="spellStart"/>
      <w:r w:rsidRPr="00757814">
        <w:rPr>
          <w:lang w:val="en-US"/>
        </w:rPr>
        <w:t>în</w:t>
      </w:r>
      <w:proofErr w:type="spellEnd"/>
      <w:r w:rsidRPr="00757814">
        <w:rPr>
          <w:lang w:val="en-US"/>
        </w:rPr>
        <w:t xml:space="preserve"> </w:t>
      </w:r>
      <w:proofErr w:type="spellStart"/>
      <w:r w:rsidRPr="00757814">
        <w:rPr>
          <w:lang w:val="en-US"/>
        </w:rPr>
        <w:t>scopul</w:t>
      </w:r>
      <w:proofErr w:type="spellEnd"/>
      <w:r w:rsidRPr="00757814">
        <w:rPr>
          <w:lang w:val="en-US"/>
        </w:rPr>
        <w:t xml:space="preserve"> </w:t>
      </w:r>
      <w:proofErr w:type="spellStart"/>
      <w:r w:rsidRPr="00757814">
        <w:rPr>
          <w:lang w:val="en-US"/>
        </w:rPr>
        <w:t>dezvoltării</w:t>
      </w:r>
      <w:proofErr w:type="spellEnd"/>
      <w:r w:rsidRPr="00757814">
        <w:rPr>
          <w:lang w:val="en-US"/>
        </w:rPr>
        <w:t xml:space="preserve"> </w:t>
      </w:r>
      <w:proofErr w:type="spellStart"/>
      <w:r w:rsidRPr="00757814">
        <w:rPr>
          <w:lang w:val="en-US"/>
        </w:rPr>
        <w:t>aptitudinilor</w:t>
      </w:r>
      <w:proofErr w:type="spellEnd"/>
      <w:r w:rsidRPr="00757814">
        <w:rPr>
          <w:lang w:val="en-US"/>
        </w:rPr>
        <w:t xml:space="preserve"> </w:t>
      </w:r>
      <w:proofErr w:type="spellStart"/>
      <w:r w:rsidRPr="00757814">
        <w:rPr>
          <w:lang w:val="en-US"/>
        </w:rPr>
        <w:t>şi</w:t>
      </w:r>
      <w:proofErr w:type="spellEnd"/>
      <w:r w:rsidRPr="00757814">
        <w:rPr>
          <w:lang w:val="en-US"/>
        </w:rPr>
        <w:t xml:space="preserve"> </w:t>
      </w:r>
      <w:proofErr w:type="spellStart"/>
      <w:r w:rsidRPr="00757814">
        <w:rPr>
          <w:lang w:val="en-US"/>
        </w:rPr>
        <w:t>capacităţilor</w:t>
      </w:r>
      <w:proofErr w:type="spellEnd"/>
      <w:r w:rsidRPr="00757814">
        <w:rPr>
          <w:lang w:val="en-US"/>
        </w:rPr>
        <w:t xml:space="preserve"> </w:t>
      </w:r>
      <w:proofErr w:type="spellStart"/>
      <w:r w:rsidRPr="00757814">
        <w:rPr>
          <w:lang w:val="en-US"/>
        </w:rPr>
        <w:t>intelectuale</w:t>
      </w:r>
      <w:proofErr w:type="spellEnd"/>
      <w:r w:rsidRPr="00757814">
        <w:rPr>
          <w:lang w:val="en-US"/>
        </w:rPr>
        <w:t xml:space="preserve"> </w:t>
      </w:r>
      <w:proofErr w:type="spellStart"/>
      <w:r w:rsidRPr="00757814">
        <w:rPr>
          <w:lang w:val="en-US"/>
        </w:rPr>
        <w:t>individuale</w:t>
      </w:r>
      <w:proofErr w:type="spellEnd"/>
      <w:r w:rsidRPr="00757814">
        <w:rPr>
          <w:lang w:val="en-US"/>
        </w:rPr>
        <w:t xml:space="preserve"> ale </w:t>
      </w:r>
      <w:proofErr w:type="spellStart"/>
      <w:r w:rsidRPr="00757814">
        <w:rPr>
          <w:lang w:val="en-US"/>
        </w:rPr>
        <w:t>elevilor</w:t>
      </w:r>
      <w:proofErr w:type="spellEnd"/>
      <w:r w:rsidRPr="00757814">
        <w:rPr>
          <w:lang w:val="en-US"/>
        </w:rPr>
        <w:t xml:space="preserve"> din </w:t>
      </w:r>
      <w:proofErr w:type="spellStart"/>
      <w:r w:rsidRPr="00757814">
        <w:rPr>
          <w:lang w:val="en-US"/>
        </w:rPr>
        <w:t>raionul</w:t>
      </w:r>
      <w:proofErr w:type="spellEnd"/>
      <w:r w:rsidRPr="00757814">
        <w:rPr>
          <w:lang w:val="en-US"/>
        </w:rPr>
        <w:t xml:space="preserve"> </w:t>
      </w:r>
      <w:proofErr w:type="spellStart"/>
      <w:r w:rsidRPr="00757814">
        <w:rPr>
          <w:lang w:val="en-US"/>
        </w:rPr>
        <w:t>Şoldăneşti</w:t>
      </w:r>
      <w:proofErr w:type="spellEnd"/>
      <w:r w:rsidRPr="00757814">
        <w:rPr>
          <w:lang w:val="en-US"/>
        </w:rPr>
        <w:t xml:space="preserve">, </w:t>
      </w:r>
      <w:proofErr w:type="spellStart"/>
      <w:r w:rsidRPr="00757814">
        <w:rPr>
          <w:lang w:val="en-US"/>
        </w:rPr>
        <w:t>Consiliul</w:t>
      </w:r>
      <w:proofErr w:type="spellEnd"/>
      <w:r w:rsidRPr="00757814">
        <w:rPr>
          <w:lang w:val="en-US"/>
        </w:rPr>
        <w:t xml:space="preserve"> </w:t>
      </w:r>
      <w:proofErr w:type="spellStart"/>
      <w:r w:rsidRPr="00757814">
        <w:rPr>
          <w:lang w:val="en-US"/>
        </w:rPr>
        <w:t>raional</w:t>
      </w:r>
      <w:proofErr w:type="spellEnd"/>
      <w:r w:rsidRPr="00757814">
        <w:rPr>
          <w:lang w:val="en-US"/>
        </w:rPr>
        <w:t xml:space="preserve"> </w:t>
      </w:r>
      <w:r>
        <w:rPr>
          <w:lang w:val="en-US"/>
        </w:rPr>
        <w:t xml:space="preserve"> </w:t>
      </w:r>
      <w:r w:rsidRPr="00757814">
        <w:rPr>
          <w:b/>
          <w:lang w:val="en-US"/>
        </w:rPr>
        <w:t>DECIDE</w:t>
      </w:r>
      <w:r w:rsidRPr="00757814">
        <w:rPr>
          <w:rFonts w:cs="Kokila"/>
          <w:b/>
          <w:bCs/>
          <w:cs/>
          <w:lang w:val="en-US" w:bidi="sa-IN"/>
        </w:rPr>
        <w:t>:</w:t>
      </w:r>
    </w:p>
    <w:p w:rsidR="004B56C6" w:rsidRPr="00757814" w:rsidRDefault="004B56C6" w:rsidP="004B56C6">
      <w:pPr>
        <w:jc w:val="both"/>
        <w:rPr>
          <w:lang w:val="en-US"/>
        </w:rPr>
      </w:pPr>
    </w:p>
    <w:p w:rsidR="004B56C6" w:rsidRPr="00757814" w:rsidRDefault="004B56C6" w:rsidP="004B56C6">
      <w:pPr>
        <w:jc w:val="both"/>
        <w:rPr>
          <w:lang w:val="en-US"/>
        </w:rPr>
      </w:pPr>
      <w:r>
        <w:rPr>
          <w:lang w:val="en-US"/>
        </w:rPr>
        <w:tab/>
        <w:t>I.</w:t>
      </w:r>
      <w:r w:rsidRPr="00757814">
        <w:rPr>
          <w:rFonts w:cs="Kokila"/>
          <w:cs/>
          <w:lang w:val="en-US" w:bidi="sa-IN"/>
        </w:rPr>
        <w:t xml:space="preserve"> </w:t>
      </w:r>
      <w:r w:rsidRPr="00757814">
        <w:rPr>
          <w:lang w:val="en-US"/>
        </w:rPr>
        <w:t xml:space="preserve">Se </w:t>
      </w:r>
      <w:proofErr w:type="spellStart"/>
      <w:r w:rsidRPr="00757814">
        <w:rPr>
          <w:lang w:val="en-US"/>
        </w:rPr>
        <w:t>aprobă</w:t>
      </w:r>
      <w:proofErr w:type="spellEnd"/>
      <w:r w:rsidRPr="00757814">
        <w:rPr>
          <w:lang w:val="en-US"/>
        </w:rPr>
        <w:t xml:space="preserve"> </w:t>
      </w:r>
      <w:proofErr w:type="spellStart"/>
      <w:r w:rsidRPr="00757814">
        <w:rPr>
          <w:lang w:val="en-US"/>
        </w:rPr>
        <w:t>Regulamentul</w:t>
      </w:r>
      <w:proofErr w:type="spellEnd"/>
      <w:r w:rsidRPr="00757814">
        <w:rPr>
          <w:lang w:val="en-US"/>
        </w:rPr>
        <w:t xml:space="preserve"> de </w:t>
      </w:r>
      <w:proofErr w:type="spellStart"/>
      <w:r w:rsidR="00AA32EF">
        <w:rPr>
          <w:lang w:val="en-US"/>
        </w:rPr>
        <w:t>organizare</w:t>
      </w:r>
      <w:proofErr w:type="spellEnd"/>
      <w:r w:rsidR="00AA32EF">
        <w:rPr>
          <w:lang w:val="en-US"/>
        </w:rPr>
        <w:t xml:space="preserve"> </w:t>
      </w:r>
      <w:proofErr w:type="spellStart"/>
      <w:r w:rsidR="00AA32EF">
        <w:rPr>
          <w:lang w:val="en-US"/>
        </w:rPr>
        <w:t>şi</w:t>
      </w:r>
      <w:proofErr w:type="spellEnd"/>
      <w:r w:rsidR="00AA32EF">
        <w:rPr>
          <w:lang w:val="en-US"/>
        </w:rPr>
        <w:t xml:space="preserve"> </w:t>
      </w:r>
      <w:proofErr w:type="spellStart"/>
      <w:r w:rsidRPr="00757814">
        <w:rPr>
          <w:lang w:val="en-US"/>
        </w:rPr>
        <w:t>desfăşurare</w:t>
      </w:r>
      <w:proofErr w:type="spellEnd"/>
      <w:r w:rsidRPr="00757814">
        <w:rPr>
          <w:lang w:val="en-US"/>
        </w:rPr>
        <w:t xml:space="preserve"> a </w:t>
      </w:r>
      <w:proofErr w:type="spellStart"/>
      <w:r w:rsidRPr="00757814">
        <w:rPr>
          <w:lang w:val="en-US"/>
        </w:rPr>
        <w:t>concursului</w:t>
      </w:r>
      <w:proofErr w:type="spellEnd"/>
      <w:r w:rsidRPr="00757814">
        <w:rPr>
          <w:lang w:val="en-US"/>
        </w:rPr>
        <w:t xml:space="preserve"> </w:t>
      </w:r>
      <w:proofErr w:type="spellStart"/>
      <w:r w:rsidRPr="00757814">
        <w:rPr>
          <w:lang w:val="en-US"/>
        </w:rPr>
        <w:t>raional</w:t>
      </w:r>
      <w:proofErr w:type="spellEnd"/>
      <w:r w:rsidRPr="00757814">
        <w:rPr>
          <w:lang w:val="en-US"/>
        </w:rPr>
        <w:t xml:space="preserve"> “</w:t>
      </w:r>
      <w:proofErr w:type="spellStart"/>
      <w:r w:rsidRPr="00757814">
        <w:rPr>
          <w:lang w:val="en-US"/>
        </w:rPr>
        <w:t>Cei</w:t>
      </w:r>
      <w:proofErr w:type="spellEnd"/>
      <w:r w:rsidRPr="00757814">
        <w:rPr>
          <w:lang w:val="en-US"/>
        </w:rPr>
        <w:t xml:space="preserve"> </w:t>
      </w:r>
      <w:proofErr w:type="spellStart"/>
      <w:r w:rsidRPr="00757814">
        <w:rPr>
          <w:lang w:val="en-US"/>
        </w:rPr>
        <w:t>mai</w:t>
      </w:r>
      <w:proofErr w:type="spellEnd"/>
      <w:r w:rsidRPr="00757814">
        <w:rPr>
          <w:lang w:val="en-US"/>
        </w:rPr>
        <w:t xml:space="preserve"> </w:t>
      </w:r>
      <w:proofErr w:type="spellStart"/>
      <w:r w:rsidRPr="00757814">
        <w:rPr>
          <w:lang w:val="en-US"/>
        </w:rPr>
        <w:t>dotaţi</w:t>
      </w:r>
      <w:proofErr w:type="spellEnd"/>
      <w:r w:rsidRPr="00757814">
        <w:rPr>
          <w:lang w:val="en-US"/>
        </w:rPr>
        <w:t xml:space="preserve"> </w:t>
      </w:r>
      <w:proofErr w:type="spellStart"/>
      <w:r w:rsidRPr="00757814">
        <w:rPr>
          <w:lang w:val="en-US"/>
        </w:rPr>
        <w:t>elevi</w:t>
      </w:r>
      <w:proofErr w:type="spellEnd"/>
      <w:r w:rsidRPr="00757814">
        <w:rPr>
          <w:lang w:val="en-US"/>
        </w:rPr>
        <w:t xml:space="preserve"> din </w:t>
      </w:r>
      <w:proofErr w:type="spellStart"/>
      <w:r w:rsidRPr="00757814">
        <w:rPr>
          <w:lang w:val="en-US"/>
        </w:rPr>
        <w:t>instituţiile</w:t>
      </w:r>
      <w:proofErr w:type="spellEnd"/>
      <w:r w:rsidRPr="00757814">
        <w:rPr>
          <w:lang w:val="en-US"/>
        </w:rPr>
        <w:t xml:space="preserve"> de </w:t>
      </w:r>
      <w:proofErr w:type="spellStart"/>
      <w:proofErr w:type="gramStart"/>
      <w:r w:rsidRPr="00757814">
        <w:rPr>
          <w:lang w:val="en-US"/>
        </w:rPr>
        <w:t>învăţământ</w:t>
      </w:r>
      <w:proofErr w:type="spellEnd"/>
      <w:r w:rsidRPr="00757814">
        <w:rPr>
          <w:lang w:val="en-US"/>
        </w:rPr>
        <w:t xml:space="preserve">  </w:t>
      </w:r>
      <w:proofErr w:type="spellStart"/>
      <w:r w:rsidRPr="00757814">
        <w:rPr>
          <w:lang w:val="en-US"/>
        </w:rPr>
        <w:t>preuniversitar</w:t>
      </w:r>
      <w:proofErr w:type="spellEnd"/>
      <w:proofErr w:type="gramEnd"/>
      <w:r w:rsidRPr="00757814">
        <w:rPr>
          <w:lang w:val="en-US"/>
        </w:rPr>
        <w:t xml:space="preserve"> ale </w:t>
      </w:r>
      <w:proofErr w:type="spellStart"/>
      <w:r w:rsidRPr="00757814">
        <w:rPr>
          <w:lang w:val="en-US"/>
        </w:rPr>
        <w:t>raionului</w:t>
      </w:r>
      <w:proofErr w:type="spellEnd"/>
      <w:r w:rsidRPr="00757814">
        <w:rPr>
          <w:lang w:val="en-US"/>
        </w:rPr>
        <w:t xml:space="preserve"> </w:t>
      </w:r>
      <w:proofErr w:type="spellStart"/>
      <w:r w:rsidRPr="00757814">
        <w:rPr>
          <w:lang w:val="en-US"/>
        </w:rPr>
        <w:t>Ş</w:t>
      </w:r>
      <w:r>
        <w:rPr>
          <w:lang w:val="en-US"/>
        </w:rPr>
        <w:t>oldăneşti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anul</w:t>
      </w:r>
      <w:proofErr w:type="spellEnd"/>
      <w:r>
        <w:rPr>
          <w:lang w:val="en-US"/>
        </w:rPr>
        <w:t xml:space="preserve"> de </w:t>
      </w:r>
      <w:proofErr w:type="spellStart"/>
      <w:r>
        <w:rPr>
          <w:lang w:val="en-US"/>
        </w:rPr>
        <w:t>studii</w:t>
      </w:r>
      <w:proofErr w:type="spellEnd"/>
      <w:r>
        <w:rPr>
          <w:lang w:val="en-US"/>
        </w:rPr>
        <w:t xml:space="preserve"> 202</w:t>
      </w:r>
      <w:r w:rsidR="00AA32EF">
        <w:rPr>
          <w:lang w:val="en-US"/>
        </w:rPr>
        <w:t>1</w:t>
      </w:r>
      <w:r w:rsidRPr="00757814">
        <w:rPr>
          <w:rFonts w:cs="Kokila"/>
          <w:cs/>
          <w:lang w:val="en-US" w:bidi="sa-IN"/>
        </w:rPr>
        <w:t>-</w:t>
      </w:r>
      <w:r w:rsidRPr="00757814">
        <w:rPr>
          <w:lang w:val="en-US"/>
        </w:rPr>
        <w:t>20</w:t>
      </w:r>
      <w:r w:rsidR="00AA32EF">
        <w:rPr>
          <w:lang w:val="en-US"/>
        </w:rPr>
        <w:t>22</w:t>
      </w:r>
      <w:r w:rsidRPr="00757814">
        <w:rPr>
          <w:lang w:val="en-US"/>
        </w:rPr>
        <w:t xml:space="preserve">” </w:t>
      </w:r>
      <w:r w:rsidRPr="00757814">
        <w:rPr>
          <w:rFonts w:cs="Kokila"/>
          <w:cs/>
          <w:lang w:val="en-US" w:bidi="sa-IN"/>
        </w:rPr>
        <w:t>(</w:t>
      </w:r>
      <w:proofErr w:type="spellStart"/>
      <w:r w:rsidRPr="00757814">
        <w:rPr>
          <w:lang w:val="en-US"/>
        </w:rPr>
        <w:t>anexa</w:t>
      </w:r>
      <w:proofErr w:type="spellEnd"/>
      <w:r w:rsidRPr="00757814">
        <w:rPr>
          <w:lang w:val="en-US"/>
        </w:rPr>
        <w:t xml:space="preserve"> nr</w:t>
      </w:r>
      <w:r w:rsidRPr="00757814">
        <w:rPr>
          <w:rFonts w:cs="Kokila"/>
          <w:cs/>
          <w:lang w:val="en-US" w:bidi="sa-IN"/>
        </w:rPr>
        <w:t>.</w:t>
      </w:r>
      <w:r w:rsidRPr="00757814">
        <w:rPr>
          <w:lang w:val="en-US"/>
        </w:rPr>
        <w:t>1</w:t>
      </w:r>
      <w:r w:rsidRPr="00757814">
        <w:rPr>
          <w:rFonts w:cs="Kokila"/>
          <w:cs/>
          <w:lang w:val="en-US" w:bidi="sa-IN"/>
        </w:rPr>
        <w:t>).</w:t>
      </w:r>
    </w:p>
    <w:p w:rsidR="004B56C6" w:rsidRPr="00757814" w:rsidRDefault="004B56C6" w:rsidP="004B56C6">
      <w:pPr>
        <w:jc w:val="both"/>
        <w:rPr>
          <w:lang w:val="pt-BR"/>
        </w:rPr>
      </w:pPr>
      <w:r w:rsidRPr="00757814">
        <w:rPr>
          <w:lang w:val="en-US"/>
        </w:rPr>
        <w:tab/>
      </w:r>
      <w:r>
        <w:rPr>
          <w:lang w:val="en-US"/>
        </w:rPr>
        <w:t xml:space="preserve">II. </w:t>
      </w:r>
      <w:r w:rsidRPr="00757814">
        <w:rPr>
          <w:lang w:val="pt-BR"/>
        </w:rPr>
        <w:t xml:space="preserve">Se aprobă </w:t>
      </w:r>
      <w:proofErr w:type="gramStart"/>
      <w:r w:rsidRPr="00757814">
        <w:rPr>
          <w:lang w:val="pt-BR"/>
        </w:rPr>
        <w:t>componenţa  nominală</w:t>
      </w:r>
      <w:proofErr w:type="gramEnd"/>
      <w:r w:rsidRPr="00757814">
        <w:rPr>
          <w:lang w:val="pt-BR"/>
        </w:rPr>
        <w:t xml:space="preserve"> a comisiei de evaluare a dosarelor  candidaţilor la concurs </w:t>
      </w:r>
      <w:r w:rsidRPr="00757814">
        <w:rPr>
          <w:rFonts w:cs="Kokila"/>
          <w:cs/>
          <w:lang w:val="pt-BR" w:bidi="sa-IN"/>
        </w:rPr>
        <w:t>(</w:t>
      </w:r>
      <w:r w:rsidRPr="00757814">
        <w:rPr>
          <w:lang w:val="pt-BR"/>
        </w:rPr>
        <w:t>anexa nr</w:t>
      </w:r>
      <w:r w:rsidRPr="00757814">
        <w:rPr>
          <w:rFonts w:cs="Kokila"/>
          <w:cs/>
          <w:lang w:val="pt-BR" w:bidi="sa-IN"/>
        </w:rPr>
        <w:t>.</w:t>
      </w:r>
      <w:r w:rsidRPr="00757814">
        <w:rPr>
          <w:lang w:val="pt-BR"/>
        </w:rPr>
        <w:t>2</w:t>
      </w:r>
      <w:r w:rsidRPr="00757814">
        <w:rPr>
          <w:rFonts w:cs="Kokila"/>
          <w:cs/>
          <w:lang w:val="pt-BR" w:bidi="sa-IN"/>
        </w:rPr>
        <w:t>).</w:t>
      </w:r>
    </w:p>
    <w:p w:rsidR="004B56C6" w:rsidRPr="00757814" w:rsidRDefault="004B56C6" w:rsidP="004B56C6">
      <w:pPr>
        <w:jc w:val="both"/>
        <w:rPr>
          <w:lang w:val="pt-BR"/>
        </w:rPr>
      </w:pPr>
      <w:r>
        <w:rPr>
          <w:lang w:val="pt-BR"/>
        </w:rPr>
        <w:tab/>
        <w:t>III</w:t>
      </w:r>
      <w:r w:rsidRPr="00757814">
        <w:rPr>
          <w:rFonts w:cs="Kokila"/>
          <w:cs/>
          <w:lang w:val="pt-BR" w:bidi="sa-IN"/>
        </w:rPr>
        <w:t xml:space="preserve">. </w:t>
      </w:r>
      <w:r w:rsidRPr="00757814">
        <w:rPr>
          <w:lang w:val="pt-BR"/>
        </w:rPr>
        <w:t>Direcţia de Înv</w:t>
      </w:r>
      <w:r>
        <w:rPr>
          <w:lang w:val="pt-BR"/>
        </w:rPr>
        <w:t>ăţăm</w:t>
      </w:r>
      <w:r>
        <w:t>â</w:t>
      </w:r>
      <w:r w:rsidRPr="00757814">
        <w:rPr>
          <w:lang w:val="pt-BR"/>
        </w:rPr>
        <w:t xml:space="preserve">nt Şoldăneşti </w:t>
      </w:r>
      <w:r>
        <w:rPr>
          <w:rFonts w:cs="Mangal"/>
          <w:cs/>
          <w:lang w:val="pt-BR" w:bidi="sa-IN"/>
        </w:rPr>
        <w:t xml:space="preserve"> </w:t>
      </w:r>
      <w:r w:rsidRPr="00757814">
        <w:rPr>
          <w:lang w:val="pt-BR"/>
        </w:rPr>
        <w:t>va aduce la cunoştinţa  instituţiilor de învăţământ Regulamentul de</w:t>
      </w:r>
      <w:r w:rsidR="00AA32EF">
        <w:rPr>
          <w:lang w:val="pt-BR"/>
        </w:rPr>
        <w:t xml:space="preserve"> organizare şi</w:t>
      </w:r>
      <w:r w:rsidRPr="00757814">
        <w:rPr>
          <w:lang w:val="pt-BR"/>
        </w:rPr>
        <w:t xml:space="preserve"> desfăşurare a concursului raional “Cei mai dotaţi elevi din instituţiile de învăţământ  preuniversitar ale raionului Ş</w:t>
      </w:r>
      <w:r w:rsidR="00AA32EF">
        <w:rPr>
          <w:lang w:val="pt-BR"/>
        </w:rPr>
        <w:t>oldăneşti în anul de studii 2021</w:t>
      </w:r>
      <w:r w:rsidRPr="00757814">
        <w:rPr>
          <w:rFonts w:cs="Kokila"/>
          <w:cs/>
          <w:lang w:val="pt-BR" w:bidi="sa-IN"/>
        </w:rPr>
        <w:t>-</w:t>
      </w:r>
      <w:r w:rsidRPr="00757814">
        <w:rPr>
          <w:lang w:val="pt-BR"/>
        </w:rPr>
        <w:t>20</w:t>
      </w:r>
      <w:r w:rsidR="00AA32EF">
        <w:rPr>
          <w:lang w:val="pt-BR"/>
        </w:rPr>
        <w:t>22</w:t>
      </w:r>
      <w:r w:rsidRPr="00757814">
        <w:rPr>
          <w:lang w:val="pt-BR"/>
        </w:rPr>
        <w:t>”  şi va acumula dosarele candidaţilor la concurs</w:t>
      </w:r>
      <w:r w:rsidRPr="00757814">
        <w:rPr>
          <w:rFonts w:cs="Kokila"/>
          <w:cs/>
          <w:lang w:val="pt-BR" w:bidi="sa-IN"/>
        </w:rPr>
        <w:t>.</w:t>
      </w:r>
    </w:p>
    <w:p w:rsidR="004B56C6" w:rsidRPr="00757814" w:rsidRDefault="004B56C6" w:rsidP="004B56C6">
      <w:pPr>
        <w:jc w:val="both"/>
        <w:rPr>
          <w:lang w:val="pt-BR"/>
        </w:rPr>
      </w:pPr>
      <w:r>
        <w:rPr>
          <w:lang w:val="pt-BR"/>
        </w:rPr>
        <w:tab/>
        <w:t>IV</w:t>
      </w:r>
      <w:r>
        <w:rPr>
          <w:rFonts w:cs="Kokila"/>
          <w:cs/>
          <w:lang w:val="pt-BR" w:bidi="sa-IN"/>
        </w:rPr>
        <w:t>.</w:t>
      </w:r>
      <w:r>
        <w:rPr>
          <w:rFonts w:cs="Kokila"/>
          <w:lang w:bidi="sa-IN"/>
        </w:rPr>
        <w:t xml:space="preserve"> </w:t>
      </w:r>
      <w:r w:rsidRPr="00757814">
        <w:rPr>
          <w:lang w:val="pt-BR"/>
        </w:rPr>
        <w:t xml:space="preserve">Consiliul raional va aloca lunar </w:t>
      </w:r>
      <w:r w:rsidR="00AA32EF">
        <w:rPr>
          <w:lang w:val="pt-BR"/>
        </w:rPr>
        <w:t>7000</w:t>
      </w:r>
      <w:r w:rsidRPr="002334E6">
        <w:rPr>
          <w:rFonts w:cs="Kokila"/>
          <w:color w:val="FF0000"/>
          <w:cs/>
          <w:lang w:val="pt-BR" w:bidi="sa-IN"/>
        </w:rPr>
        <w:t xml:space="preserve"> </w:t>
      </w:r>
      <w:r w:rsidRPr="00757814">
        <w:rPr>
          <w:lang w:val="pt-BR"/>
        </w:rPr>
        <w:t>lei din soldul disponibil pentru bursele câştigătorilor la concurs conform deciziei comisiei de evaluare</w:t>
      </w:r>
      <w:r w:rsidRPr="00757814">
        <w:rPr>
          <w:rFonts w:cs="Kokila"/>
          <w:cs/>
          <w:lang w:val="pt-BR" w:bidi="sa-IN"/>
        </w:rPr>
        <w:t>.</w:t>
      </w:r>
    </w:p>
    <w:p w:rsidR="004B56C6" w:rsidRPr="00AA32EF" w:rsidRDefault="004B56C6" w:rsidP="004B56C6">
      <w:pPr>
        <w:jc w:val="both"/>
      </w:pPr>
      <w:r w:rsidRPr="00757814">
        <w:rPr>
          <w:lang w:val="pt-BR"/>
        </w:rPr>
        <w:tab/>
      </w:r>
      <w:r w:rsidRPr="00AA32EF">
        <w:rPr>
          <w:lang w:val="pt-BR"/>
        </w:rPr>
        <w:t>V</w:t>
      </w:r>
      <w:r w:rsidRPr="00AA32EF">
        <w:rPr>
          <w:cs/>
          <w:lang w:val="pt-BR" w:bidi="sa-IN"/>
        </w:rPr>
        <w:t xml:space="preserve">. </w:t>
      </w:r>
      <w:r w:rsidRPr="00AA32EF">
        <w:t>Se desemnează responsabil pentru realizarea prezentei decizii şeful  Direcţiei Învăţământ</w:t>
      </w:r>
      <w:r w:rsidR="00AA32EF" w:rsidRPr="00AA32EF">
        <w:rPr>
          <w:cs/>
          <w:lang w:bidi="sa-IN"/>
        </w:rPr>
        <w:t>, dna Violeta Popa</w:t>
      </w:r>
      <w:r w:rsidR="00AA32EF">
        <w:rPr>
          <w:cs/>
          <w:lang w:bidi="sa-IN"/>
        </w:rPr>
        <w:t>.</w:t>
      </w:r>
      <w:r w:rsidRPr="00AA32EF">
        <w:rPr>
          <w:cs/>
          <w:lang w:bidi="sa-IN"/>
        </w:rPr>
        <w:t xml:space="preserve">          </w:t>
      </w:r>
    </w:p>
    <w:p w:rsidR="004B56C6" w:rsidRPr="009E3D2F" w:rsidRDefault="004B56C6" w:rsidP="004B56C6">
      <w:pPr>
        <w:jc w:val="both"/>
      </w:pPr>
      <w:r>
        <w:t xml:space="preserve">          VI</w:t>
      </w:r>
      <w:r w:rsidRPr="009E3D2F">
        <w:rPr>
          <w:rFonts w:cs="Kokila"/>
          <w:cs/>
          <w:lang w:bidi="sa-IN"/>
        </w:rPr>
        <w:t xml:space="preserve">. </w:t>
      </w:r>
      <w:r w:rsidRPr="009E3D2F">
        <w:t>Controlul executării prezentei decizii se atribuie comisi</w:t>
      </w:r>
      <w:r>
        <w:t>i</w:t>
      </w:r>
      <w:r w:rsidRPr="009E3D2F">
        <w:t>lor Consultative de Specialitate  „Activități economico</w:t>
      </w:r>
      <w:r w:rsidRPr="009E3D2F">
        <w:rPr>
          <w:rFonts w:cs="Kokila"/>
          <w:cs/>
          <w:lang w:bidi="sa-IN"/>
        </w:rPr>
        <w:t>-</w:t>
      </w:r>
      <w:r w:rsidRPr="009E3D2F">
        <w:t>financiare, agricultură, industrie și comerț”, „Învățământ, cultură, turism, sport și culte”</w:t>
      </w:r>
      <w:r w:rsidRPr="009E3D2F">
        <w:rPr>
          <w:rFonts w:cs="Kokila"/>
          <w:cs/>
          <w:lang w:bidi="sa-IN"/>
        </w:rPr>
        <w:t>.</w:t>
      </w:r>
    </w:p>
    <w:p w:rsidR="004B56C6" w:rsidRPr="00445E48" w:rsidRDefault="004B56C6" w:rsidP="004B56C6">
      <w:pPr>
        <w:jc w:val="both"/>
        <w:rPr>
          <w:lang w:val="pt-BR"/>
        </w:rPr>
      </w:pPr>
    </w:p>
    <w:p w:rsidR="004B56C6" w:rsidRPr="00AF3023" w:rsidRDefault="004B56C6" w:rsidP="004B56C6">
      <w:pPr>
        <w:spacing w:line="264" w:lineRule="auto"/>
        <w:rPr>
          <w:szCs w:val="28"/>
          <w:lang w:val="en-US"/>
        </w:rPr>
      </w:pPr>
    </w:p>
    <w:p w:rsidR="004B56C6" w:rsidRDefault="00AA32EF" w:rsidP="004B56C6">
      <w:pPr>
        <w:jc w:val="both"/>
      </w:pPr>
      <w:r>
        <w:t xml:space="preserve">Secretarul consiliului raional                                                             </w:t>
      </w:r>
      <w:proofErr w:type="spellStart"/>
      <w:r>
        <w:t>Liubovi</w:t>
      </w:r>
      <w:proofErr w:type="spellEnd"/>
      <w:r>
        <w:t xml:space="preserve"> </w:t>
      </w:r>
      <w:proofErr w:type="spellStart"/>
      <w:r>
        <w:t>Vidraşco</w:t>
      </w:r>
      <w:proofErr w:type="spellEnd"/>
    </w:p>
    <w:p w:rsidR="00AA32EF" w:rsidRDefault="00AA32EF" w:rsidP="004B56C6">
      <w:pPr>
        <w:jc w:val="both"/>
      </w:pPr>
      <w:r>
        <w:t>AVIZAT:</w:t>
      </w:r>
    </w:p>
    <w:p w:rsidR="00AA32EF" w:rsidRDefault="00AA32EF" w:rsidP="004B56C6">
      <w:pPr>
        <w:jc w:val="both"/>
      </w:pPr>
      <w:r>
        <w:t xml:space="preserve">Specialist principal în probleme juridice                                         </w:t>
      </w:r>
      <w:r w:rsidR="00F56A7C">
        <w:t xml:space="preserve"> </w:t>
      </w:r>
      <w:r>
        <w:t xml:space="preserve">Vladimir </w:t>
      </w:r>
      <w:proofErr w:type="spellStart"/>
      <w:r>
        <w:t>Coreţchi</w:t>
      </w:r>
      <w:proofErr w:type="spellEnd"/>
    </w:p>
    <w:p w:rsidR="00AA32EF" w:rsidRDefault="00AA32EF" w:rsidP="004B56C6">
      <w:pPr>
        <w:jc w:val="both"/>
      </w:pPr>
      <w:r>
        <w:t xml:space="preserve">Şef DÎ                                                                                               </w:t>
      </w:r>
      <w:r w:rsidR="00F56A7C">
        <w:t xml:space="preserve"> </w:t>
      </w:r>
      <w:r>
        <w:t xml:space="preserve"> Violeta Popa</w:t>
      </w:r>
    </w:p>
    <w:p w:rsidR="00AA32EF" w:rsidRDefault="00AA32EF" w:rsidP="004B56C6">
      <w:pPr>
        <w:jc w:val="both"/>
      </w:pPr>
    </w:p>
    <w:p w:rsidR="004B56C6" w:rsidRDefault="004B56C6" w:rsidP="00AA32EF">
      <w:pPr>
        <w:rPr>
          <w:sz w:val="26"/>
          <w:szCs w:val="26"/>
        </w:rPr>
      </w:pPr>
    </w:p>
    <w:p w:rsidR="00EF4D7F" w:rsidRDefault="00EF4D7F" w:rsidP="00AA32EF">
      <w:pPr>
        <w:rPr>
          <w:sz w:val="26"/>
          <w:szCs w:val="26"/>
        </w:rPr>
      </w:pPr>
    </w:p>
    <w:p w:rsidR="00EF4D7F" w:rsidRPr="00F56A7C" w:rsidRDefault="00EF4D7F" w:rsidP="00AA32EF">
      <w:pPr>
        <w:rPr>
          <w:sz w:val="26"/>
          <w:szCs w:val="26"/>
        </w:rPr>
      </w:pPr>
    </w:p>
    <w:p w:rsidR="00F56A7C" w:rsidRPr="00F56A7C" w:rsidRDefault="00F56A7C" w:rsidP="00F56A7C">
      <w:pPr>
        <w:ind w:left="142" w:hanging="142"/>
        <w:jc w:val="right"/>
        <w:rPr>
          <w:sz w:val="26"/>
          <w:szCs w:val="26"/>
          <w:lang w:val="en-US"/>
        </w:rPr>
      </w:pPr>
      <w:r w:rsidRPr="00F56A7C">
        <w:rPr>
          <w:sz w:val="26"/>
          <w:szCs w:val="26"/>
        </w:rPr>
        <w:t>Anexa nr</w:t>
      </w:r>
      <w:r w:rsidRPr="00F56A7C">
        <w:rPr>
          <w:sz w:val="26"/>
          <w:szCs w:val="26"/>
          <w:cs/>
          <w:lang w:bidi="sa-IN"/>
        </w:rPr>
        <w:t>.</w:t>
      </w:r>
      <w:r w:rsidRPr="00F56A7C">
        <w:rPr>
          <w:sz w:val="26"/>
          <w:szCs w:val="26"/>
        </w:rPr>
        <w:t>1</w:t>
      </w:r>
    </w:p>
    <w:p w:rsidR="00F56A7C" w:rsidRPr="00F56A7C" w:rsidRDefault="00F56A7C" w:rsidP="00F56A7C">
      <w:pPr>
        <w:keepNext/>
        <w:ind w:left="142" w:hanging="142"/>
        <w:jc w:val="center"/>
        <w:outlineLvl w:val="0"/>
        <w:rPr>
          <w:sz w:val="26"/>
          <w:szCs w:val="26"/>
        </w:rPr>
      </w:pPr>
      <w:r w:rsidRPr="00F56A7C">
        <w:rPr>
          <w:sz w:val="26"/>
          <w:szCs w:val="26"/>
        </w:rPr>
        <w:t>R E G U L A M E N T</w:t>
      </w:r>
    </w:p>
    <w:p w:rsidR="00F56A7C" w:rsidRPr="00F56A7C" w:rsidRDefault="00F56A7C" w:rsidP="00F56A7C">
      <w:pPr>
        <w:ind w:left="142" w:hanging="142"/>
        <w:jc w:val="center"/>
        <w:rPr>
          <w:sz w:val="26"/>
          <w:szCs w:val="26"/>
        </w:rPr>
      </w:pPr>
      <w:r w:rsidRPr="00F56A7C">
        <w:rPr>
          <w:sz w:val="26"/>
          <w:szCs w:val="26"/>
        </w:rPr>
        <w:t>de organizare şi desfăşurare a concursului raional</w:t>
      </w:r>
    </w:p>
    <w:p w:rsidR="00F56A7C" w:rsidRPr="00F56A7C" w:rsidRDefault="00F56A7C" w:rsidP="00F56A7C">
      <w:pPr>
        <w:ind w:left="142" w:hanging="142"/>
        <w:jc w:val="center"/>
        <w:rPr>
          <w:sz w:val="26"/>
          <w:szCs w:val="26"/>
        </w:rPr>
      </w:pPr>
      <w:r w:rsidRPr="00F56A7C">
        <w:rPr>
          <w:sz w:val="26"/>
          <w:szCs w:val="26"/>
        </w:rPr>
        <w:t>„Cei mai dotaţi elevi din instituţiile de învăţământ preuniversitar</w:t>
      </w:r>
    </w:p>
    <w:p w:rsidR="00F56A7C" w:rsidRPr="00F56A7C" w:rsidRDefault="00F56A7C" w:rsidP="00F56A7C">
      <w:pPr>
        <w:ind w:left="142" w:hanging="142"/>
        <w:jc w:val="center"/>
        <w:rPr>
          <w:sz w:val="26"/>
          <w:szCs w:val="26"/>
        </w:rPr>
      </w:pPr>
      <w:r w:rsidRPr="00F56A7C">
        <w:rPr>
          <w:sz w:val="26"/>
          <w:szCs w:val="26"/>
        </w:rPr>
        <w:t>ale raionului Şoldăneşti în anul de studii 2021</w:t>
      </w:r>
      <w:r w:rsidRPr="00F56A7C">
        <w:rPr>
          <w:sz w:val="26"/>
          <w:szCs w:val="26"/>
          <w:cs/>
          <w:lang w:bidi="sa-IN"/>
        </w:rPr>
        <w:t>-</w:t>
      </w:r>
      <w:r w:rsidRPr="00F56A7C">
        <w:rPr>
          <w:sz w:val="26"/>
          <w:szCs w:val="26"/>
        </w:rPr>
        <w:t>2022”</w:t>
      </w:r>
    </w:p>
    <w:p w:rsidR="00F56A7C" w:rsidRPr="00F56A7C" w:rsidRDefault="00F56A7C" w:rsidP="00F56A7C">
      <w:pPr>
        <w:keepNext/>
        <w:tabs>
          <w:tab w:val="num" w:pos="2160"/>
        </w:tabs>
        <w:ind w:left="142" w:hanging="142"/>
        <w:jc w:val="center"/>
        <w:outlineLvl w:val="1"/>
        <w:rPr>
          <w:b/>
          <w:bCs/>
          <w:i/>
          <w:iCs/>
          <w:sz w:val="26"/>
          <w:szCs w:val="26"/>
        </w:rPr>
      </w:pPr>
      <w:r w:rsidRPr="00F56A7C">
        <w:rPr>
          <w:b/>
          <w:bCs/>
          <w:i/>
          <w:iCs/>
          <w:sz w:val="26"/>
          <w:szCs w:val="26"/>
        </w:rPr>
        <w:t>Dispoziţii generale</w:t>
      </w:r>
    </w:p>
    <w:p w:rsidR="00F56A7C" w:rsidRPr="00F56A7C" w:rsidRDefault="00F56A7C" w:rsidP="00F56A7C">
      <w:pPr>
        <w:keepNext/>
        <w:ind w:left="142" w:hanging="142"/>
        <w:jc w:val="both"/>
        <w:outlineLvl w:val="1"/>
        <w:rPr>
          <w:sz w:val="26"/>
          <w:szCs w:val="26"/>
        </w:rPr>
      </w:pPr>
      <w:r w:rsidRPr="00F56A7C">
        <w:rPr>
          <w:b/>
          <w:bCs/>
          <w:sz w:val="26"/>
          <w:szCs w:val="26"/>
        </w:rPr>
        <w:t xml:space="preserve"> I</w:t>
      </w:r>
      <w:r w:rsidRPr="00F56A7C">
        <w:rPr>
          <w:b/>
          <w:bCs/>
          <w:sz w:val="26"/>
          <w:szCs w:val="26"/>
          <w:cs/>
          <w:lang w:bidi="sa-IN"/>
        </w:rPr>
        <w:t>.</w:t>
      </w:r>
      <w:r w:rsidRPr="00F56A7C">
        <w:rPr>
          <w:sz w:val="26"/>
          <w:szCs w:val="26"/>
          <w:cs/>
          <w:lang w:bidi="sa-IN"/>
        </w:rPr>
        <w:t xml:space="preserve"> </w:t>
      </w:r>
      <w:r w:rsidRPr="00F56A7C">
        <w:rPr>
          <w:sz w:val="26"/>
          <w:szCs w:val="26"/>
        </w:rPr>
        <w:t>Regulamentul de organizare şi desfăşurare a concursului raional „Cei mai dotaţi elevi din instituţiile de învăţământ preuniversitar ale raionului Şoldăneşti în anul de studii 2021</w:t>
      </w:r>
      <w:r w:rsidRPr="00F56A7C">
        <w:rPr>
          <w:sz w:val="26"/>
          <w:szCs w:val="26"/>
          <w:cs/>
          <w:lang w:bidi="sa-IN"/>
        </w:rPr>
        <w:t>-</w:t>
      </w:r>
      <w:r w:rsidRPr="00F56A7C">
        <w:rPr>
          <w:sz w:val="26"/>
          <w:szCs w:val="26"/>
        </w:rPr>
        <w:t xml:space="preserve">2022” </w:t>
      </w:r>
      <w:r w:rsidRPr="00F56A7C">
        <w:rPr>
          <w:sz w:val="26"/>
          <w:szCs w:val="26"/>
          <w:cs/>
          <w:lang w:bidi="sa-IN"/>
        </w:rPr>
        <w:t>(</w:t>
      </w:r>
      <w:r w:rsidRPr="00F56A7C">
        <w:rPr>
          <w:sz w:val="26"/>
          <w:szCs w:val="26"/>
        </w:rPr>
        <w:t>în continuare Regulament</w:t>
      </w:r>
      <w:r w:rsidRPr="00F56A7C">
        <w:rPr>
          <w:sz w:val="26"/>
          <w:szCs w:val="26"/>
          <w:cs/>
          <w:lang w:bidi="sa-IN"/>
        </w:rPr>
        <w:t>)</w:t>
      </w:r>
      <w:r w:rsidRPr="00F56A7C">
        <w:rPr>
          <w:sz w:val="26"/>
          <w:szCs w:val="26"/>
        </w:rPr>
        <w:t xml:space="preserve"> este elaborat în conformitate cu Codul Educației al Republicii Moldova Titlul X, Capitolul II, Articolul 141  alineatul  </w:t>
      </w:r>
      <w:r w:rsidRPr="00F56A7C">
        <w:rPr>
          <w:sz w:val="26"/>
          <w:szCs w:val="26"/>
          <w:cs/>
          <w:lang w:bidi="sa-IN"/>
        </w:rPr>
        <w:t>(</w:t>
      </w:r>
      <w:r w:rsidRPr="00F56A7C">
        <w:rPr>
          <w:sz w:val="26"/>
          <w:szCs w:val="26"/>
        </w:rPr>
        <w:t>1</w:t>
      </w:r>
      <w:r w:rsidRPr="00F56A7C">
        <w:rPr>
          <w:sz w:val="26"/>
          <w:szCs w:val="26"/>
          <w:cs/>
          <w:lang w:bidi="sa-IN"/>
        </w:rPr>
        <w:t xml:space="preserve">) </w:t>
      </w:r>
      <w:r w:rsidRPr="00F56A7C">
        <w:rPr>
          <w:sz w:val="26"/>
          <w:szCs w:val="26"/>
        </w:rPr>
        <w:t>precum și la solicitarea cadrelor didactice și de conducere din instituțiile de învățământ din raion</w:t>
      </w:r>
      <w:r w:rsidRPr="00F56A7C">
        <w:rPr>
          <w:sz w:val="26"/>
          <w:szCs w:val="26"/>
          <w:cs/>
          <w:lang w:bidi="sa-IN"/>
        </w:rPr>
        <w:t>.</w:t>
      </w:r>
    </w:p>
    <w:p w:rsidR="00F56A7C" w:rsidRPr="00F56A7C" w:rsidRDefault="00F56A7C" w:rsidP="00F56A7C">
      <w:pPr>
        <w:keepNext/>
        <w:ind w:left="142" w:hanging="142"/>
        <w:jc w:val="both"/>
        <w:outlineLvl w:val="1"/>
        <w:rPr>
          <w:sz w:val="26"/>
          <w:szCs w:val="26"/>
        </w:rPr>
      </w:pPr>
      <w:r w:rsidRPr="00F56A7C">
        <w:rPr>
          <w:b/>
          <w:bCs/>
          <w:sz w:val="26"/>
          <w:szCs w:val="26"/>
        </w:rPr>
        <w:t xml:space="preserve"> II</w:t>
      </w:r>
      <w:r w:rsidRPr="00F56A7C">
        <w:rPr>
          <w:b/>
          <w:bCs/>
          <w:sz w:val="26"/>
          <w:szCs w:val="26"/>
          <w:cs/>
          <w:lang w:bidi="sa-IN"/>
        </w:rPr>
        <w:t xml:space="preserve">. </w:t>
      </w:r>
      <w:r w:rsidRPr="00F56A7C">
        <w:rPr>
          <w:sz w:val="26"/>
          <w:szCs w:val="26"/>
        </w:rPr>
        <w:t>Scopul Regulamentului</w:t>
      </w:r>
      <w:r w:rsidRPr="00F56A7C">
        <w:rPr>
          <w:sz w:val="26"/>
          <w:szCs w:val="26"/>
          <w:cs/>
          <w:lang w:bidi="sa-IN"/>
        </w:rPr>
        <w:t>:</w:t>
      </w:r>
    </w:p>
    <w:p w:rsidR="00F56A7C" w:rsidRPr="00F56A7C" w:rsidRDefault="00F56A7C" w:rsidP="00F56A7C">
      <w:pPr>
        <w:pStyle w:val="a4"/>
        <w:keepNext/>
        <w:numPr>
          <w:ilvl w:val="0"/>
          <w:numId w:val="8"/>
        </w:numPr>
        <w:spacing w:after="200"/>
        <w:ind w:left="142" w:hanging="142"/>
        <w:jc w:val="both"/>
        <w:outlineLvl w:val="1"/>
        <w:rPr>
          <w:sz w:val="26"/>
          <w:szCs w:val="26"/>
          <w:lang w:val="en-US"/>
        </w:rPr>
      </w:pPr>
      <w:proofErr w:type="spellStart"/>
      <w:r w:rsidRPr="00F56A7C">
        <w:rPr>
          <w:sz w:val="26"/>
          <w:szCs w:val="26"/>
          <w:lang w:val="en-US"/>
        </w:rPr>
        <w:t>stimulărea</w:t>
      </w:r>
      <w:proofErr w:type="spellEnd"/>
      <w:r w:rsidRPr="00F56A7C">
        <w:rPr>
          <w:sz w:val="26"/>
          <w:szCs w:val="26"/>
          <w:lang w:val="en-US"/>
        </w:rPr>
        <w:t xml:space="preserve">   </w:t>
      </w:r>
      <w:proofErr w:type="spellStart"/>
      <w:r w:rsidRPr="00F56A7C">
        <w:rPr>
          <w:sz w:val="26"/>
          <w:szCs w:val="26"/>
          <w:lang w:val="en-US"/>
        </w:rPr>
        <w:t>elevilor</w:t>
      </w:r>
      <w:proofErr w:type="spellEnd"/>
      <w:r w:rsidRPr="00F56A7C">
        <w:rPr>
          <w:sz w:val="26"/>
          <w:szCs w:val="26"/>
          <w:lang w:val="en-US"/>
        </w:rPr>
        <w:t xml:space="preserve"> </w:t>
      </w:r>
      <w:proofErr w:type="spellStart"/>
      <w:r w:rsidRPr="00F56A7C">
        <w:rPr>
          <w:sz w:val="26"/>
          <w:szCs w:val="26"/>
          <w:lang w:val="en-US"/>
        </w:rPr>
        <w:t>pentru</w:t>
      </w:r>
      <w:proofErr w:type="spellEnd"/>
      <w:r w:rsidRPr="00F56A7C">
        <w:rPr>
          <w:sz w:val="26"/>
          <w:szCs w:val="26"/>
          <w:lang w:val="en-US"/>
        </w:rPr>
        <w:t xml:space="preserve"> </w:t>
      </w:r>
      <w:proofErr w:type="spellStart"/>
      <w:r w:rsidRPr="00F56A7C">
        <w:rPr>
          <w:sz w:val="26"/>
          <w:szCs w:val="26"/>
          <w:lang w:val="en-US"/>
        </w:rPr>
        <w:t>obţinerea</w:t>
      </w:r>
      <w:proofErr w:type="spellEnd"/>
      <w:r w:rsidRPr="00F56A7C">
        <w:rPr>
          <w:sz w:val="26"/>
          <w:szCs w:val="26"/>
          <w:lang w:val="en-US"/>
        </w:rPr>
        <w:t xml:space="preserve"> </w:t>
      </w:r>
      <w:proofErr w:type="spellStart"/>
      <w:r w:rsidRPr="00F56A7C">
        <w:rPr>
          <w:sz w:val="26"/>
          <w:szCs w:val="26"/>
          <w:lang w:val="en-US"/>
        </w:rPr>
        <w:t>performanţelor</w:t>
      </w:r>
      <w:proofErr w:type="spellEnd"/>
      <w:r w:rsidRPr="00F56A7C">
        <w:rPr>
          <w:sz w:val="26"/>
          <w:szCs w:val="26"/>
          <w:lang w:val="en-US"/>
        </w:rPr>
        <w:t xml:space="preserve"> </w:t>
      </w:r>
      <w:proofErr w:type="spellStart"/>
      <w:r w:rsidRPr="00F56A7C">
        <w:rPr>
          <w:sz w:val="26"/>
          <w:szCs w:val="26"/>
          <w:lang w:val="en-US"/>
        </w:rPr>
        <w:t>academice</w:t>
      </w:r>
      <w:proofErr w:type="spellEnd"/>
      <w:r w:rsidRPr="00F56A7C">
        <w:rPr>
          <w:sz w:val="26"/>
          <w:szCs w:val="26"/>
          <w:lang w:val="en-US"/>
        </w:rPr>
        <w:t xml:space="preserve"> </w:t>
      </w:r>
      <w:proofErr w:type="spellStart"/>
      <w:r w:rsidRPr="00F56A7C">
        <w:rPr>
          <w:sz w:val="26"/>
          <w:szCs w:val="26"/>
          <w:lang w:val="en-US"/>
        </w:rPr>
        <w:t>deosebite</w:t>
      </w:r>
      <w:proofErr w:type="spellEnd"/>
      <w:r w:rsidRPr="00F56A7C">
        <w:rPr>
          <w:sz w:val="26"/>
          <w:szCs w:val="26"/>
          <w:lang w:val="en-US"/>
        </w:rPr>
        <w:t xml:space="preserve">; </w:t>
      </w:r>
    </w:p>
    <w:p w:rsidR="00F56A7C" w:rsidRPr="00F56A7C" w:rsidRDefault="00F56A7C" w:rsidP="00F56A7C">
      <w:pPr>
        <w:pStyle w:val="a4"/>
        <w:keepNext/>
        <w:numPr>
          <w:ilvl w:val="0"/>
          <w:numId w:val="8"/>
        </w:numPr>
        <w:spacing w:after="200"/>
        <w:ind w:left="142" w:hanging="142"/>
        <w:jc w:val="both"/>
        <w:outlineLvl w:val="1"/>
        <w:rPr>
          <w:sz w:val="26"/>
          <w:szCs w:val="26"/>
          <w:lang w:val="en-US"/>
        </w:rPr>
      </w:pPr>
      <w:proofErr w:type="spellStart"/>
      <w:r w:rsidRPr="00F56A7C">
        <w:rPr>
          <w:sz w:val="26"/>
          <w:szCs w:val="26"/>
          <w:lang w:val="en-US"/>
        </w:rPr>
        <w:t>activizarea</w:t>
      </w:r>
      <w:proofErr w:type="spellEnd"/>
      <w:r w:rsidRPr="00F56A7C">
        <w:rPr>
          <w:sz w:val="26"/>
          <w:szCs w:val="26"/>
          <w:lang w:val="en-US"/>
        </w:rPr>
        <w:t xml:space="preserve"> </w:t>
      </w:r>
      <w:proofErr w:type="spellStart"/>
      <w:r w:rsidRPr="00F56A7C">
        <w:rPr>
          <w:sz w:val="26"/>
          <w:szCs w:val="26"/>
          <w:lang w:val="en-US"/>
        </w:rPr>
        <w:t>participării</w:t>
      </w:r>
      <w:proofErr w:type="spellEnd"/>
      <w:r w:rsidRPr="00F56A7C">
        <w:rPr>
          <w:sz w:val="26"/>
          <w:szCs w:val="26"/>
          <w:lang w:val="en-US"/>
        </w:rPr>
        <w:t xml:space="preserve"> </w:t>
      </w:r>
      <w:proofErr w:type="spellStart"/>
      <w:r w:rsidRPr="00F56A7C">
        <w:rPr>
          <w:sz w:val="26"/>
          <w:szCs w:val="26"/>
          <w:lang w:val="en-US"/>
        </w:rPr>
        <w:t>elevilor</w:t>
      </w:r>
      <w:proofErr w:type="spellEnd"/>
      <w:r w:rsidRPr="00F56A7C">
        <w:rPr>
          <w:sz w:val="26"/>
          <w:szCs w:val="26"/>
          <w:lang w:val="en-US"/>
        </w:rPr>
        <w:t xml:space="preserve"> la </w:t>
      </w:r>
      <w:proofErr w:type="spellStart"/>
      <w:r w:rsidRPr="00F56A7C">
        <w:rPr>
          <w:sz w:val="26"/>
          <w:szCs w:val="26"/>
          <w:lang w:val="en-US"/>
        </w:rPr>
        <w:t>activităţile</w:t>
      </w:r>
      <w:proofErr w:type="spellEnd"/>
      <w:r w:rsidRPr="00F56A7C">
        <w:rPr>
          <w:sz w:val="26"/>
          <w:szCs w:val="26"/>
          <w:lang w:val="en-US"/>
        </w:rPr>
        <w:t xml:space="preserve"> </w:t>
      </w:r>
      <w:proofErr w:type="spellStart"/>
      <w:r w:rsidRPr="00F56A7C">
        <w:rPr>
          <w:sz w:val="26"/>
          <w:szCs w:val="26"/>
          <w:lang w:val="en-US"/>
        </w:rPr>
        <w:t>ştiinţifice</w:t>
      </w:r>
      <w:proofErr w:type="spellEnd"/>
      <w:r w:rsidRPr="00F56A7C">
        <w:rPr>
          <w:sz w:val="26"/>
          <w:szCs w:val="26"/>
          <w:lang w:val="en-US"/>
        </w:rPr>
        <w:t xml:space="preserve">, la </w:t>
      </w:r>
      <w:proofErr w:type="spellStart"/>
      <w:r w:rsidRPr="00F56A7C">
        <w:rPr>
          <w:sz w:val="26"/>
          <w:szCs w:val="26"/>
          <w:lang w:val="en-US"/>
        </w:rPr>
        <w:t>viaţa</w:t>
      </w:r>
      <w:proofErr w:type="spellEnd"/>
      <w:r w:rsidRPr="00F56A7C">
        <w:rPr>
          <w:sz w:val="26"/>
          <w:szCs w:val="26"/>
          <w:lang w:val="en-US"/>
        </w:rPr>
        <w:t xml:space="preserve"> </w:t>
      </w:r>
      <w:proofErr w:type="spellStart"/>
      <w:r w:rsidRPr="00F56A7C">
        <w:rPr>
          <w:sz w:val="26"/>
          <w:szCs w:val="26"/>
          <w:lang w:val="en-US"/>
        </w:rPr>
        <w:t>socială</w:t>
      </w:r>
      <w:proofErr w:type="spellEnd"/>
      <w:r w:rsidRPr="00F56A7C">
        <w:rPr>
          <w:sz w:val="26"/>
          <w:szCs w:val="26"/>
          <w:lang w:val="en-US"/>
        </w:rPr>
        <w:t xml:space="preserve"> a </w:t>
      </w:r>
      <w:proofErr w:type="spellStart"/>
      <w:r w:rsidRPr="00F56A7C">
        <w:rPr>
          <w:sz w:val="26"/>
          <w:szCs w:val="26"/>
          <w:lang w:val="en-US"/>
        </w:rPr>
        <w:t>raionului</w:t>
      </w:r>
      <w:proofErr w:type="spellEnd"/>
      <w:r w:rsidRPr="00F56A7C">
        <w:rPr>
          <w:sz w:val="26"/>
          <w:szCs w:val="26"/>
          <w:lang w:val="en-US"/>
        </w:rPr>
        <w:t>;</w:t>
      </w:r>
    </w:p>
    <w:p w:rsidR="00F56A7C" w:rsidRPr="00F56A7C" w:rsidRDefault="00F56A7C" w:rsidP="00F56A7C">
      <w:pPr>
        <w:pStyle w:val="a4"/>
        <w:keepNext/>
        <w:numPr>
          <w:ilvl w:val="0"/>
          <w:numId w:val="8"/>
        </w:numPr>
        <w:spacing w:after="200"/>
        <w:ind w:left="142" w:hanging="142"/>
        <w:jc w:val="both"/>
        <w:outlineLvl w:val="1"/>
        <w:rPr>
          <w:sz w:val="26"/>
          <w:szCs w:val="26"/>
          <w:lang w:val="en-US"/>
        </w:rPr>
      </w:pPr>
      <w:proofErr w:type="spellStart"/>
      <w:proofErr w:type="gramStart"/>
      <w:r w:rsidRPr="00F56A7C">
        <w:rPr>
          <w:sz w:val="26"/>
          <w:szCs w:val="26"/>
          <w:lang w:val="en-US"/>
        </w:rPr>
        <w:t>dezvoltarea</w:t>
      </w:r>
      <w:proofErr w:type="spellEnd"/>
      <w:proofErr w:type="gramEnd"/>
      <w:r w:rsidRPr="00F56A7C">
        <w:rPr>
          <w:sz w:val="26"/>
          <w:szCs w:val="26"/>
          <w:lang w:val="en-US"/>
        </w:rPr>
        <w:t xml:space="preserve"> </w:t>
      </w:r>
      <w:proofErr w:type="spellStart"/>
      <w:r w:rsidRPr="00F56A7C">
        <w:rPr>
          <w:sz w:val="26"/>
          <w:szCs w:val="26"/>
          <w:lang w:val="en-US"/>
        </w:rPr>
        <w:t>capacităților</w:t>
      </w:r>
      <w:proofErr w:type="spellEnd"/>
      <w:r w:rsidRPr="00F56A7C">
        <w:rPr>
          <w:sz w:val="26"/>
          <w:szCs w:val="26"/>
          <w:lang w:val="en-US"/>
        </w:rPr>
        <w:t xml:space="preserve"> </w:t>
      </w:r>
      <w:proofErr w:type="spellStart"/>
      <w:r w:rsidRPr="00F56A7C">
        <w:rPr>
          <w:sz w:val="26"/>
          <w:szCs w:val="26"/>
          <w:lang w:val="en-US"/>
        </w:rPr>
        <w:t>în</w:t>
      </w:r>
      <w:proofErr w:type="spellEnd"/>
      <w:r w:rsidRPr="00F56A7C">
        <w:rPr>
          <w:sz w:val="26"/>
          <w:szCs w:val="26"/>
          <w:lang w:val="en-US"/>
        </w:rPr>
        <w:t xml:space="preserve"> </w:t>
      </w:r>
      <w:proofErr w:type="spellStart"/>
      <w:r w:rsidRPr="00F56A7C">
        <w:rPr>
          <w:sz w:val="26"/>
          <w:szCs w:val="26"/>
          <w:lang w:val="en-US"/>
        </w:rPr>
        <w:t>domeniul</w:t>
      </w:r>
      <w:proofErr w:type="spellEnd"/>
      <w:r w:rsidRPr="00F56A7C">
        <w:rPr>
          <w:sz w:val="26"/>
          <w:szCs w:val="26"/>
          <w:lang w:val="en-US"/>
        </w:rPr>
        <w:t xml:space="preserve"> </w:t>
      </w:r>
      <w:proofErr w:type="spellStart"/>
      <w:r w:rsidRPr="00F56A7C">
        <w:rPr>
          <w:sz w:val="26"/>
          <w:szCs w:val="26"/>
          <w:lang w:val="en-US"/>
        </w:rPr>
        <w:t>sportului</w:t>
      </w:r>
      <w:proofErr w:type="spellEnd"/>
      <w:r w:rsidRPr="00F56A7C">
        <w:rPr>
          <w:sz w:val="26"/>
          <w:szCs w:val="26"/>
          <w:lang w:val="en-US"/>
        </w:rPr>
        <w:t xml:space="preserve">,  </w:t>
      </w:r>
      <w:proofErr w:type="spellStart"/>
      <w:r w:rsidRPr="00F56A7C">
        <w:rPr>
          <w:sz w:val="26"/>
          <w:szCs w:val="26"/>
          <w:lang w:val="en-US"/>
        </w:rPr>
        <w:t>aptitudinilor</w:t>
      </w:r>
      <w:proofErr w:type="spellEnd"/>
      <w:r w:rsidRPr="00F56A7C">
        <w:rPr>
          <w:sz w:val="26"/>
          <w:szCs w:val="26"/>
          <w:lang w:val="en-US"/>
        </w:rPr>
        <w:t xml:space="preserve"> </w:t>
      </w:r>
      <w:proofErr w:type="spellStart"/>
      <w:r w:rsidRPr="00F56A7C">
        <w:rPr>
          <w:sz w:val="26"/>
          <w:szCs w:val="26"/>
          <w:lang w:val="en-US"/>
        </w:rPr>
        <w:t>și</w:t>
      </w:r>
      <w:proofErr w:type="spellEnd"/>
      <w:r w:rsidRPr="00F56A7C">
        <w:rPr>
          <w:sz w:val="26"/>
          <w:szCs w:val="26"/>
          <w:lang w:val="en-US"/>
        </w:rPr>
        <w:t xml:space="preserve"> </w:t>
      </w:r>
      <w:proofErr w:type="spellStart"/>
      <w:r w:rsidRPr="00F56A7C">
        <w:rPr>
          <w:sz w:val="26"/>
          <w:szCs w:val="26"/>
          <w:lang w:val="en-US"/>
        </w:rPr>
        <w:t>talentului</w:t>
      </w:r>
      <w:proofErr w:type="spellEnd"/>
      <w:r w:rsidRPr="00F56A7C">
        <w:rPr>
          <w:sz w:val="26"/>
          <w:szCs w:val="26"/>
          <w:lang w:val="en-US"/>
        </w:rPr>
        <w:t xml:space="preserve"> </w:t>
      </w:r>
      <w:proofErr w:type="spellStart"/>
      <w:r w:rsidRPr="00F56A7C">
        <w:rPr>
          <w:sz w:val="26"/>
          <w:szCs w:val="26"/>
          <w:lang w:val="en-US"/>
        </w:rPr>
        <w:t>în</w:t>
      </w:r>
      <w:proofErr w:type="spellEnd"/>
      <w:r w:rsidRPr="00F56A7C">
        <w:rPr>
          <w:sz w:val="26"/>
          <w:szCs w:val="26"/>
          <w:lang w:val="en-US"/>
        </w:rPr>
        <w:t xml:space="preserve"> </w:t>
      </w:r>
      <w:proofErr w:type="spellStart"/>
      <w:r w:rsidRPr="00F56A7C">
        <w:rPr>
          <w:sz w:val="26"/>
          <w:szCs w:val="26"/>
          <w:lang w:val="en-US"/>
        </w:rPr>
        <w:t>domeniul</w:t>
      </w:r>
      <w:proofErr w:type="spellEnd"/>
      <w:r w:rsidRPr="00F56A7C">
        <w:rPr>
          <w:sz w:val="26"/>
          <w:szCs w:val="26"/>
          <w:lang w:val="en-US"/>
        </w:rPr>
        <w:t xml:space="preserve"> </w:t>
      </w:r>
      <w:proofErr w:type="spellStart"/>
      <w:r w:rsidRPr="00F56A7C">
        <w:rPr>
          <w:sz w:val="26"/>
          <w:szCs w:val="26"/>
          <w:lang w:val="en-US"/>
        </w:rPr>
        <w:t>artei</w:t>
      </w:r>
      <w:proofErr w:type="spellEnd"/>
      <w:r w:rsidRPr="00F56A7C">
        <w:rPr>
          <w:sz w:val="26"/>
          <w:szCs w:val="26"/>
          <w:cs/>
          <w:lang w:val="en-US" w:bidi="sa-IN"/>
        </w:rPr>
        <w:t>.</w:t>
      </w:r>
    </w:p>
    <w:p w:rsidR="00F56A7C" w:rsidRPr="00F56A7C" w:rsidRDefault="00F56A7C" w:rsidP="00F56A7C">
      <w:pPr>
        <w:keepNext/>
        <w:jc w:val="both"/>
        <w:outlineLvl w:val="1"/>
        <w:rPr>
          <w:b/>
          <w:bCs/>
          <w:i/>
          <w:iCs/>
          <w:sz w:val="26"/>
          <w:szCs w:val="26"/>
          <w:lang w:val="en-US"/>
        </w:rPr>
      </w:pPr>
      <w:proofErr w:type="spellStart"/>
      <w:r w:rsidRPr="00F56A7C">
        <w:rPr>
          <w:b/>
          <w:bCs/>
          <w:i/>
          <w:iCs/>
          <w:sz w:val="26"/>
          <w:szCs w:val="26"/>
          <w:lang w:val="en-US"/>
        </w:rPr>
        <w:t>Proceduri</w:t>
      </w:r>
      <w:proofErr w:type="spellEnd"/>
      <w:r w:rsidRPr="00F56A7C">
        <w:rPr>
          <w:b/>
          <w:bCs/>
          <w:i/>
          <w:iCs/>
          <w:sz w:val="26"/>
          <w:szCs w:val="26"/>
          <w:lang w:val="en-US"/>
        </w:rPr>
        <w:t xml:space="preserve"> </w:t>
      </w:r>
      <w:proofErr w:type="spellStart"/>
      <w:r w:rsidRPr="00F56A7C">
        <w:rPr>
          <w:b/>
          <w:bCs/>
          <w:i/>
          <w:iCs/>
          <w:sz w:val="26"/>
          <w:szCs w:val="26"/>
          <w:lang w:val="en-US"/>
        </w:rPr>
        <w:t>şi</w:t>
      </w:r>
      <w:proofErr w:type="spellEnd"/>
      <w:r w:rsidRPr="00F56A7C">
        <w:rPr>
          <w:b/>
          <w:bCs/>
          <w:i/>
          <w:iCs/>
          <w:sz w:val="26"/>
          <w:szCs w:val="26"/>
          <w:lang w:val="en-US"/>
        </w:rPr>
        <w:t xml:space="preserve"> </w:t>
      </w:r>
      <w:proofErr w:type="spellStart"/>
      <w:r w:rsidRPr="00F56A7C">
        <w:rPr>
          <w:b/>
          <w:bCs/>
          <w:i/>
          <w:iCs/>
          <w:sz w:val="26"/>
          <w:szCs w:val="26"/>
          <w:lang w:val="en-US"/>
        </w:rPr>
        <w:t>criterii</w:t>
      </w:r>
      <w:proofErr w:type="spellEnd"/>
      <w:r w:rsidRPr="00F56A7C">
        <w:rPr>
          <w:b/>
          <w:bCs/>
          <w:i/>
          <w:iCs/>
          <w:sz w:val="26"/>
          <w:szCs w:val="26"/>
          <w:lang w:val="en-US"/>
        </w:rPr>
        <w:t xml:space="preserve"> de </w:t>
      </w:r>
      <w:proofErr w:type="spellStart"/>
      <w:r w:rsidRPr="00F56A7C">
        <w:rPr>
          <w:b/>
          <w:bCs/>
          <w:i/>
          <w:iCs/>
          <w:sz w:val="26"/>
          <w:szCs w:val="26"/>
          <w:lang w:val="en-US"/>
        </w:rPr>
        <w:t>selectare</w:t>
      </w:r>
      <w:proofErr w:type="spellEnd"/>
    </w:p>
    <w:p w:rsidR="00F56A7C" w:rsidRPr="00F56A7C" w:rsidRDefault="00F56A7C" w:rsidP="00F56A7C">
      <w:pPr>
        <w:ind w:left="142" w:hanging="142"/>
        <w:jc w:val="both"/>
        <w:rPr>
          <w:sz w:val="26"/>
          <w:szCs w:val="26"/>
        </w:rPr>
      </w:pPr>
      <w:r w:rsidRPr="00F56A7C">
        <w:rPr>
          <w:b/>
          <w:bCs/>
          <w:sz w:val="26"/>
          <w:szCs w:val="26"/>
        </w:rPr>
        <w:t>III</w:t>
      </w:r>
      <w:r w:rsidRPr="00F56A7C">
        <w:rPr>
          <w:b/>
          <w:bCs/>
          <w:sz w:val="26"/>
          <w:szCs w:val="26"/>
          <w:cs/>
          <w:lang w:bidi="sa-IN"/>
        </w:rPr>
        <w:t>.</w:t>
      </w:r>
      <w:r w:rsidRPr="00F56A7C">
        <w:rPr>
          <w:sz w:val="26"/>
          <w:szCs w:val="26"/>
          <w:cs/>
          <w:lang w:bidi="sa-IN"/>
        </w:rPr>
        <w:t xml:space="preserve"> </w:t>
      </w:r>
      <w:r w:rsidRPr="00F56A7C">
        <w:rPr>
          <w:sz w:val="26"/>
          <w:szCs w:val="26"/>
        </w:rPr>
        <w:t>Selectarea candidaţilor se efectuează în cadrul asigurării unui înalt  nivel de instruire şi educaţie al elevilor, aprecierii succeselor obţinute de ei, sprijinirea lor materială</w:t>
      </w:r>
      <w:r w:rsidRPr="00F56A7C">
        <w:rPr>
          <w:sz w:val="26"/>
          <w:szCs w:val="26"/>
          <w:cs/>
          <w:lang w:bidi="sa-IN"/>
        </w:rPr>
        <w:t>.</w:t>
      </w:r>
    </w:p>
    <w:p w:rsidR="00F56A7C" w:rsidRPr="00F56A7C" w:rsidRDefault="00F56A7C" w:rsidP="00F56A7C">
      <w:pPr>
        <w:ind w:left="142" w:hanging="142"/>
        <w:jc w:val="both"/>
        <w:rPr>
          <w:sz w:val="26"/>
          <w:szCs w:val="26"/>
        </w:rPr>
      </w:pPr>
      <w:r w:rsidRPr="00F56A7C">
        <w:rPr>
          <w:b/>
          <w:bCs/>
          <w:sz w:val="26"/>
          <w:szCs w:val="26"/>
          <w:cs/>
          <w:lang w:bidi="sa-IN"/>
        </w:rPr>
        <w:t xml:space="preserve"> </w:t>
      </w:r>
      <w:r w:rsidRPr="00F56A7C">
        <w:rPr>
          <w:b/>
          <w:bCs/>
          <w:sz w:val="26"/>
          <w:szCs w:val="26"/>
        </w:rPr>
        <w:t>IV</w:t>
      </w:r>
      <w:r w:rsidRPr="00F56A7C">
        <w:rPr>
          <w:b/>
          <w:bCs/>
          <w:sz w:val="26"/>
          <w:szCs w:val="26"/>
          <w:cs/>
          <w:lang w:bidi="sa-IN"/>
        </w:rPr>
        <w:t>.</w:t>
      </w:r>
      <w:r w:rsidRPr="00F56A7C">
        <w:rPr>
          <w:sz w:val="26"/>
          <w:szCs w:val="26"/>
          <w:cs/>
          <w:lang w:bidi="sa-IN"/>
        </w:rPr>
        <w:t xml:space="preserve"> </w:t>
      </w:r>
      <w:r w:rsidRPr="00F56A7C">
        <w:rPr>
          <w:sz w:val="26"/>
          <w:szCs w:val="26"/>
        </w:rPr>
        <w:t>Candidaţii vor fi selectaţi prin concurs, în baza ofertelor, prezentate de</w:t>
      </w:r>
      <w:r w:rsidRPr="00F56A7C">
        <w:rPr>
          <w:sz w:val="26"/>
          <w:szCs w:val="26"/>
          <w:cs/>
          <w:lang w:bidi="sa-IN"/>
        </w:rPr>
        <w:t xml:space="preserve"> </w:t>
      </w:r>
      <w:r w:rsidRPr="00F56A7C">
        <w:rPr>
          <w:sz w:val="26"/>
          <w:szCs w:val="26"/>
        </w:rPr>
        <w:t xml:space="preserve"> instituţiile  de învăţământ preuniversitar</w:t>
      </w:r>
      <w:r w:rsidRPr="00F56A7C">
        <w:rPr>
          <w:sz w:val="26"/>
          <w:szCs w:val="26"/>
          <w:cs/>
          <w:lang w:bidi="sa-IN"/>
        </w:rPr>
        <w:t>.</w:t>
      </w:r>
    </w:p>
    <w:p w:rsidR="00F56A7C" w:rsidRPr="00F56A7C" w:rsidRDefault="00F56A7C" w:rsidP="00F56A7C">
      <w:pPr>
        <w:ind w:left="142" w:hanging="142"/>
        <w:jc w:val="both"/>
        <w:rPr>
          <w:sz w:val="26"/>
          <w:szCs w:val="26"/>
        </w:rPr>
      </w:pPr>
      <w:r w:rsidRPr="00F56A7C">
        <w:rPr>
          <w:b/>
          <w:bCs/>
          <w:sz w:val="26"/>
          <w:szCs w:val="26"/>
        </w:rPr>
        <w:t>V</w:t>
      </w:r>
      <w:r w:rsidRPr="00F56A7C">
        <w:rPr>
          <w:b/>
          <w:bCs/>
          <w:sz w:val="26"/>
          <w:szCs w:val="26"/>
          <w:cs/>
          <w:lang w:bidi="sa-IN"/>
        </w:rPr>
        <w:t>.</w:t>
      </w:r>
      <w:r w:rsidRPr="00F56A7C">
        <w:rPr>
          <w:sz w:val="26"/>
          <w:szCs w:val="26"/>
          <w:cs/>
          <w:lang w:bidi="sa-IN"/>
        </w:rPr>
        <w:t xml:space="preserve"> </w:t>
      </w:r>
      <w:r w:rsidRPr="00F56A7C">
        <w:rPr>
          <w:sz w:val="26"/>
          <w:szCs w:val="26"/>
        </w:rPr>
        <w:t>Bursele sunt alocate de către Consiliul Raional</w:t>
      </w:r>
      <w:r w:rsidRPr="00F56A7C">
        <w:rPr>
          <w:sz w:val="26"/>
          <w:szCs w:val="26"/>
          <w:cs/>
          <w:lang w:bidi="sa-IN"/>
        </w:rPr>
        <w:t>.</w:t>
      </w:r>
    </w:p>
    <w:p w:rsidR="00F56A7C" w:rsidRPr="00F56A7C" w:rsidRDefault="00F56A7C" w:rsidP="00F56A7C">
      <w:pPr>
        <w:keepNext/>
        <w:tabs>
          <w:tab w:val="num" w:pos="2160"/>
        </w:tabs>
        <w:ind w:left="142" w:hanging="142"/>
        <w:outlineLvl w:val="1"/>
        <w:rPr>
          <w:sz w:val="26"/>
          <w:szCs w:val="26"/>
        </w:rPr>
      </w:pPr>
      <w:r w:rsidRPr="00F56A7C">
        <w:rPr>
          <w:b/>
          <w:bCs/>
          <w:sz w:val="26"/>
          <w:szCs w:val="26"/>
        </w:rPr>
        <w:t>VI</w:t>
      </w:r>
      <w:r w:rsidRPr="00F56A7C">
        <w:rPr>
          <w:b/>
          <w:bCs/>
          <w:sz w:val="26"/>
          <w:szCs w:val="26"/>
          <w:cs/>
          <w:lang w:bidi="sa-IN"/>
        </w:rPr>
        <w:t>.</w:t>
      </w:r>
      <w:r w:rsidRPr="00F56A7C">
        <w:rPr>
          <w:sz w:val="26"/>
          <w:szCs w:val="26"/>
          <w:cs/>
          <w:lang w:bidi="sa-IN"/>
        </w:rPr>
        <w:t xml:space="preserve"> </w:t>
      </w:r>
      <w:r w:rsidRPr="00F56A7C">
        <w:rPr>
          <w:sz w:val="26"/>
          <w:szCs w:val="26"/>
        </w:rPr>
        <w:t xml:space="preserve">La concurs participă elevii claselor VI </w:t>
      </w:r>
      <w:r w:rsidRPr="00F56A7C">
        <w:rPr>
          <w:sz w:val="26"/>
          <w:szCs w:val="26"/>
          <w:cs/>
          <w:lang w:bidi="sa-IN"/>
        </w:rPr>
        <w:t xml:space="preserve">- </w:t>
      </w:r>
      <w:r w:rsidRPr="00F56A7C">
        <w:rPr>
          <w:sz w:val="26"/>
          <w:szCs w:val="26"/>
        </w:rPr>
        <w:t>XII a instituţiilor de învăţământ din  raionul Şoldăneşti</w:t>
      </w:r>
      <w:r w:rsidRPr="00F56A7C">
        <w:rPr>
          <w:sz w:val="26"/>
          <w:szCs w:val="26"/>
          <w:cs/>
          <w:lang w:bidi="sa-IN"/>
        </w:rPr>
        <w:t>.</w:t>
      </w:r>
    </w:p>
    <w:p w:rsidR="00F56A7C" w:rsidRPr="00F56A7C" w:rsidRDefault="00F56A7C" w:rsidP="00F56A7C">
      <w:pPr>
        <w:spacing w:after="160"/>
        <w:ind w:left="142" w:hanging="142"/>
        <w:rPr>
          <w:sz w:val="26"/>
          <w:szCs w:val="26"/>
          <w:lang w:bidi="sa-IN"/>
        </w:rPr>
      </w:pPr>
      <w:r w:rsidRPr="00F56A7C">
        <w:rPr>
          <w:b/>
          <w:bCs/>
          <w:sz w:val="26"/>
          <w:szCs w:val="26"/>
          <w:lang w:bidi="sa-IN"/>
        </w:rPr>
        <w:t>VII</w:t>
      </w:r>
      <w:r w:rsidRPr="00F56A7C">
        <w:rPr>
          <w:b/>
          <w:bCs/>
          <w:sz w:val="26"/>
          <w:szCs w:val="26"/>
          <w:cs/>
          <w:lang w:bidi="sa-IN"/>
        </w:rPr>
        <w:t>.</w:t>
      </w:r>
      <w:r w:rsidRPr="00F56A7C">
        <w:rPr>
          <w:sz w:val="26"/>
          <w:szCs w:val="26"/>
        </w:rPr>
        <w:t xml:space="preserve"> La baza selectării stau următoarele criterii</w:t>
      </w:r>
      <w:r w:rsidRPr="00F56A7C">
        <w:rPr>
          <w:sz w:val="26"/>
          <w:szCs w:val="26"/>
          <w:cs/>
          <w:lang w:bidi="sa-IN"/>
        </w:rPr>
        <w:t>:</w:t>
      </w:r>
    </w:p>
    <w:p w:rsidR="00F56A7C" w:rsidRPr="00F56A7C" w:rsidRDefault="00F56A7C" w:rsidP="00F56A7C">
      <w:pPr>
        <w:spacing w:after="160"/>
        <w:ind w:left="142" w:hanging="142"/>
        <w:rPr>
          <w:b/>
          <w:bCs/>
          <w:sz w:val="26"/>
          <w:szCs w:val="26"/>
          <w:lang w:bidi="sa-IN"/>
        </w:rPr>
      </w:pPr>
      <w:r w:rsidRPr="00F56A7C">
        <w:rPr>
          <w:b/>
          <w:bCs/>
          <w:sz w:val="26"/>
          <w:szCs w:val="26"/>
          <w:lang w:bidi="sa-IN"/>
        </w:rPr>
        <w:t xml:space="preserve"> 1</w:t>
      </w:r>
      <w:r w:rsidRPr="00F56A7C">
        <w:rPr>
          <w:b/>
          <w:bCs/>
          <w:sz w:val="26"/>
          <w:szCs w:val="26"/>
          <w:cs/>
          <w:lang w:bidi="sa-IN"/>
        </w:rPr>
        <w:t>.</w:t>
      </w:r>
      <w:r w:rsidRPr="00F56A7C">
        <w:rPr>
          <w:b/>
          <w:bCs/>
          <w:sz w:val="26"/>
          <w:szCs w:val="26"/>
          <w:lang w:bidi="sa-IN"/>
        </w:rPr>
        <w:t>Nota medie</w:t>
      </w:r>
      <w:r w:rsidRPr="00F56A7C">
        <w:rPr>
          <w:b/>
          <w:bCs/>
          <w:sz w:val="26"/>
          <w:szCs w:val="26"/>
          <w:cs/>
          <w:lang w:bidi="sa-IN"/>
        </w:rPr>
        <w:t>.</w:t>
      </w:r>
    </w:p>
    <w:p w:rsidR="00F56A7C" w:rsidRPr="00F56A7C" w:rsidRDefault="00F56A7C" w:rsidP="00F56A7C">
      <w:pPr>
        <w:pStyle w:val="a4"/>
        <w:ind w:left="142" w:hanging="142"/>
        <w:rPr>
          <w:sz w:val="26"/>
          <w:szCs w:val="26"/>
          <w:lang w:val="en-US" w:bidi="sa-IN"/>
        </w:rPr>
      </w:pPr>
      <w:r w:rsidRPr="00F56A7C">
        <w:rPr>
          <w:b/>
          <w:bCs/>
          <w:sz w:val="26"/>
          <w:szCs w:val="26"/>
          <w:cs/>
          <w:lang w:bidi="sa-IN"/>
        </w:rPr>
        <w:t xml:space="preserve"> </w:t>
      </w:r>
      <w:r w:rsidRPr="00F56A7C">
        <w:rPr>
          <w:b/>
          <w:bCs/>
          <w:sz w:val="26"/>
          <w:szCs w:val="26"/>
          <w:lang w:bidi="sa-IN"/>
        </w:rPr>
        <w:t>1</w:t>
      </w:r>
      <w:r w:rsidRPr="00F56A7C">
        <w:rPr>
          <w:b/>
          <w:bCs/>
          <w:sz w:val="26"/>
          <w:szCs w:val="26"/>
          <w:cs/>
          <w:lang w:bidi="sa-IN"/>
        </w:rPr>
        <w:t>.</w:t>
      </w:r>
      <w:r w:rsidRPr="00F56A7C">
        <w:rPr>
          <w:b/>
          <w:bCs/>
          <w:sz w:val="26"/>
          <w:szCs w:val="26"/>
          <w:lang w:bidi="sa-IN"/>
        </w:rPr>
        <w:t>1</w:t>
      </w:r>
      <w:r w:rsidRPr="00F56A7C">
        <w:rPr>
          <w:b/>
          <w:bCs/>
          <w:sz w:val="26"/>
          <w:szCs w:val="26"/>
          <w:cs/>
          <w:lang w:bidi="sa-IN"/>
        </w:rPr>
        <w:t>.</w:t>
      </w:r>
      <w:r w:rsidRPr="00F56A7C">
        <w:rPr>
          <w:b/>
          <w:bCs/>
          <w:sz w:val="26"/>
          <w:szCs w:val="26"/>
          <w:lang w:bidi="sa-IN"/>
        </w:rPr>
        <w:t>În treapta gimnazială</w:t>
      </w:r>
      <w:r w:rsidRPr="00F56A7C">
        <w:rPr>
          <w:sz w:val="26"/>
          <w:szCs w:val="26"/>
          <w:cs/>
          <w:lang w:bidi="sa-IN"/>
        </w:rPr>
        <w:t xml:space="preserve">  </w:t>
      </w:r>
      <w:r w:rsidRPr="00F56A7C">
        <w:rPr>
          <w:sz w:val="26"/>
          <w:szCs w:val="26"/>
          <w:lang w:val="en-US"/>
        </w:rPr>
        <w:t xml:space="preserve">media </w:t>
      </w:r>
      <w:proofErr w:type="spellStart"/>
      <w:r w:rsidRPr="00F56A7C">
        <w:rPr>
          <w:sz w:val="26"/>
          <w:szCs w:val="26"/>
          <w:lang w:val="en-US"/>
        </w:rPr>
        <w:t>notelor</w:t>
      </w:r>
      <w:proofErr w:type="spellEnd"/>
      <w:r w:rsidRPr="00F56A7C">
        <w:rPr>
          <w:sz w:val="26"/>
          <w:szCs w:val="26"/>
          <w:lang w:val="en-US"/>
        </w:rPr>
        <w:t xml:space="preserve">  </w:t>
      </w:r>
      <w:proofErr w:type="spellStart"/>
      <w:r w:rsidRPr="00F56A7C">
        <w:rPr>
          <w:sz w:val="26"/>
          <w:szCs w:val="26"/>
          <w:lang w:val="en-US"/>
        </w:rPr>
        <w:t>în</w:t>
      </w:r>
      <w:proofErr w:type="spellEnd"/>
      <w:r w:rsidRPr="00F56A7C">
        <w:rPr>
          <w:sz w:val="26"/>
          <w:szCs w:val="26"/>
          <w:lang w:val="en-US"/>
        </w:rPr>
        <w:t xml:space="preserve"> </w:t>
      </w:r>
      <w:proofErr w:type="spellStart"/>
      <w:r w:rsidRPr="00F56A7C">
        <w:rPr>
          <w:sz w:val="26"/>
          <w:szCs w:val="26"/>
          <w:lang w:val="en-US"/>
        </w:rPr>
        <w:t>anul</w:t>
      </w:r>
      <w:proofErr w:type="spellEnd"/>
      <w:r w:rsidRPr="00F56A7C">
        <w:rPr>
          <w:sz w:val="26"/>
          <w:szCs w:val="26"/>
          <w:lang w:val="en-US"/>
        </w:rPr>
        <w:t xml:space="preserve"> de </w:t>
      </w:r>
      <w:proofErr w:type="spellStart"/>
      <w:r w:rsidRPr="00F56A7C">
        <w:rPr>
          <w:sz w:val="26"/>
          <w:szCs w:val="26"/>
          <w:lang w:val="en-US"/>
        </w:rPr>
        <w:t>studii</w:t>
      </w:r>
      <w:proofErr w:type="spellEnd"/>
      <w:r w:rsidRPr="00F56A7C">
        <w:rPr>
          <w:sz w:val="26"/>
          <w:szCs w:val="26"/>
          <w:lang w:val="en-US"/>
        </w:rPr>
        <w:t xml:space="preserve"> 2020 – 2021 </w:t>
      </w:r>
      <w:proofErr w:type="spellStart"/>
      <w:r w:rsidRPr="00F56A7C">
        <w:rPr>
          <w:sz w:val="26"/>
          <w:szCs w:val="26"/>
          <w:lang w:val="en-US"/>
        </w:rPr>
        <w:t>și</w:t>
      </w:r>
      <w:proofErr w:type="spellEnd"/>
      <w:r w:rsidRPr="00F56A7C">
        <w:rPr>
          <w:sz w:val="26"/>
          <w:szCs w:val="26"/>
          <w:lang w:val="en-US"/>
        </w:rPr>
        <w:t xml:space="preserve"> I </w:t>
      </w:r>
      <w:proofErr w:type="spellStart"/>
      <w:r w:rsidRPr="00F56A7C">
        <w:rPr>
          <w:sz w:val="26"/>
          <w:szCs w:val="26"/>
          <w:lang w:val="en-US"/>
        </w:rPr>
        <w:t>semestru</w:t>
      </w:r>
      <w:proofErr w:type="spellEnd"/>
      <w:r w:rsidRPr="00F56A7C">
        <w:rPr>
          <w:sz w:val="26"/>
          <w:szCs w:val="26"/>
          <w:lang w:val="en-US"/>
        </w:rPr>
        <w:t xml:space="preserve"> al </w:t>
      </w:r>
      <w:proofErr w:type="spellStart"/>
      <w:r w:rsidRPr="00F56A7C">
        <w:rPr>
          <w:sz w:val="26"/>
          <w:szCs w:val="26"/>
          <w:lang w:val="en-US"/>
        </w:rPr>
        <w:t>anului</w:t>
      </w:r>
      <w:proofErr w:type="spellEnd"/>
      <w:r w:rsidRPr="00F56A7C">
        <w:rPr>
          <w:sz w:val="26"/>
          <w:szCs w:val="26"/>
          <w:lang w:val="en-US"/>
        </w:rPr>
        <w:t xml:space="preserve"> de </w:t>
      </w:r>
      <w:proofErr w:type="spellStart"/>
      <w:r w:rsidRPr="00F56A7C">
        <w:rPr>
          <w:sz w:val="26"/>
          <w:szCs w:val="26"/>
          <w:lang w:val="en-US"/>
        </w:rPr>
        <w:t>studii</w:t>
      </w:r>
      <w:proofErr w:type="spellEnd"/>
      <w:r w:rsidRPr="00F56A7C">
        <w:rPr>
          <w:sz w:val="26"/>
          <w:szCs w:val="26"/>
          <w:lang w:val="en-US"/>
        </w:rPr>
        <w:t xml:space="preserve"> 2021</w:t>
      </w:r>
      <w:r w:rsidRPr="00F56A7C">
        <w:rPr>
          <w:sz w:val="26"/>
          <w:szCs w:val="26"/>
          <w:cs/>
          <w:lang w:val="en-US" w:bidi="sa-IN"/>
        </w:rPr>
        <w:t>-</w:t>
      </w:r>
      <w:r w:rsidRPr="00F56A7C">
        <w:rPr>
          <w:sz w:val="26"/>
          <w:szCs w:val="26"/>
          <w:lang w:val="en-US"/>
        </w:rPr>
        <w:t xml:space="preserve">2022 nu </w:t>
      </w:r>
      <w:proofErr w:type="spellStart"/>
      <w:r w:rsidRPr="00F56A7C">
        <w:rPr>
          <w:sz w:val="26"/>
          <w:szCs w:val="26"/>
          <w:lang w:val="en-US"/>
        </w:rPr>
        <w:t>mai</w:t>
      </w:r>
      <w:proofErr w:type="spellEnd"/>
      <w:r w:rsidRPr="00F56A7C">
        <w:rPr>
          <w:sz w:val="26"/>
          <w:szCs w:val="26"/>
          <w:lang w:val="en-US"/>
        </w:rPr>
        <w:t xml:space="preserve"> </w:t>
      </w:r>
      <w:proofErr w:type="spellStart"/>
      <w:r w:rsidRPr="00F56A7C">
        <w:rPr>
          <w:sz w:val="26"/>
          <w:szCs w:val="26"/>
          <w:lang w:val="en-US"/>
        </w:rPr>
        <w:t>mică</w:t>
      </w:r>
      <w:proofErr w:type="spellEnd"/>
      <w:r w:rsidRPr="00F56A7C">
        <w:rPr>
          <w:sz w:val="26"/>
          <w:szCs w:val="26"/>
          <w:lang w:val="en-US"/>
        </w:rPr>
        <w:t xml:space="preserve"> de 9,4</w:t>
      </w:r>
      <w:r w:rsidRPr="00F56A7C">
        <w:rPr>
          <w:sz w:val="26"/>
          <w:szCs w:val="26"/>
        </w:rPr>
        <w:t xml:space="preserve"> și calificativul ”FB” la disciplinele cu calificative</w:t>
      </w:r>
      <w:r w:rsidRPr="00F56A7C">
        <w:rPr>
          <w:sz w:val="26"/>
          <w:szCs w:val="26"/>
          <w:lang w:val="en-US"/>
        </w:rPr>
        <w:t>;</w:t>
      </w:r>
      <w:r w:rsidRPr="00F56A7C">
        <w:rPr>
          <w:sz w:val="26"/>
          <w:szCs w:val="26"/>
          <w:cs/>
          <w:lang w:val="en-US" w:bidi="sa-IN"/>
        </w:rPr>
        <w:t xml:space="preserve">  </w:t>
      </w:r>
    </w:p>
    <w:p w:rsidR="00F56A7C" w:rsidRPr="00F56A7C" w:rsidRDefault="00F56A7C" w:rsidP="00F56A7C">
      <w:pPr>
        <w:pStyle w:val="a4"/>
        <w:ind w:left="142" w:hanging="142"/>
        <w:rPr>
          <w:sz w:val="26"/>
          <w:szCs w:val="26"/>
          <w:lang w:val="en-US"/>
        </w:rPr>
      </w:pPr>
      <w:r w:rsidRPr="00F56A7C">
        <w:rPr>
          <w:b/>
          <w:bCs/>
          <w:sz w:val="26"/>
          <w:szCs w:val="26"/>
          <w:cs/>
          <w:lang w:val="en-US" w:bidi="sa-IN"/>
        </w:rPr>
        <w:t xml:space="preserve"> </w:t>
      </w:r>
      <w:r w:rsidRPr="00F56A7C">
        <w:rPr>
          <w:b/>
          <w:bCs/>
          <w:sz w:val="26"/>
          <w:szCs w:val="26"/>
          <w:lang w:val="en-US"/>
        </w:rPr>
        <w:t>1</w:t>
      </w:r>
      <w:r w:rsidRPr="00F56A7C">
        <w:rPr>
          <w:b/>
          <w:bCs/>
          <w:sz w:val="26"/>
          <w:szCs w:val="26"/>
          <w:cs/>
          <w:lang w:val="en-US" w:bidi="sa-IN"/>
        </w:rPr>
        <w:t>.</w:t>
      </w:r>
      <w:r w:rsidRPr="00F56A7C">
        <w:rPr>
          <w:b/>
          <w:bCs/>
          <w:sz w:val="26"/>
          <w:szCs w:val="26"/>
          <w:lang w:val="en-US"/>
        </w:rPr>
        <w:t>2</w:t>
      </w:r>
      <w:r w:rsidRPr="00F56A7C">
        <w:rPr>
          <w:b/>
          <w:bCs/>
          <w:sz w:val="26"/>
          <w:szCs w:val="26"/>
          <w:cs/>
          <w:lang w:val="en-US" w:bidi="sa-IN"/>
        </w:rPr>
        <w:t>.</w:t>
      </w:r>
      <w:proofErr w:type="spellStart"/>
      <w:r w:rsidRPr="00F56A7C">
        <w:rPr>
          <w:b/>
          <w:bCs/>
          <w:sz w:val="26"/>
          <w:szCs w:val="26"/>
          <w:lang w:val="en-US"/>
        </w:rPr>
        <w:t>În</w:t>
      </w:r>
      <w:proofErr w:type="spellEnd"/>
      <w:r w:rsidRPr="00F56A7C">
        <w:rPr>
          <w:b/>
          <w:bCs/>
          <w:sz w:val="26"/>
          <w:szCs w:val="26"/>
          <w:lang w:val="en-US"/>
        </w:rPr>
        <w:t xml:space="preserve"> </w:t>
      </w:r>
      <w:proofErr w:type="spellStart"/>
      <w:r w:rsidRPr="00F56A7C">
        <w:rPr>
          <w:b/>
          <w:bCs/>
          <w:sz w:val="26"/>
          <w:szCs w:val="26"/>
          <w:lang w:val="en-US"/>
        </w:rPr>
        <w:t>treapta</w:t>
      </w:r>
      <w:proofErr w:type="spellEnd"/>
      <w:r w:rsidRPr="00F56A7C">
        <w:rPr>
          <w:b/>
          <w:bCs/>
          <w:sz w:val="26"/>
          <w:szCs w:val="26"/>
          <w:lang w:val="en-US"/>
        </w:rPr>
        <w:t xml:space="preserve"> </w:t>
      </w:r>
      <w:proofErr w:type="spellStart"/>
      <w:r w:rsidRPr="00F56A7C">
        <w:rPr>
          <w:b/>
          <w:bCs/>
          <w:sz w:val="26"/>
          <w:szCs w:val="26"/>
          <w:lang w:val="en-US"/>
        </w:rPr>
        <w:t>liceală</w:t>
      </w:r>
      <w:proofErr w:type="spellEnd"/>
      <w:r w:rsidRPr="00F56A7C">
        <w:rPr>
          <w:sz w:val="26"/>
          <w:szCs w:val="26"/>
          <w:lang w:val="en-US"/>
        </w:rPr>
        <w:t xml:space="preserve"> media </w:t>
      </w:r>
      <w:proofErr w:type="spellStart"/>
      <w:proofErr w:type="gramStart"/>
      <w:r w:rsidRPr="00F56A7C">
        <w:rPr>
          <w:sz w:val="26"/>
          <w:szCs w:val="26"/>
          <w:lang w:val="en-US"/>
        </w:rPr>
        <w:t>notelor</w:t>
      </w:r>
      <w:proofErr w:type="spellEnd"/>
      <w:r w:rsidRPr="00F56A7C">
        <w:rPr>
          <w:sz w:val="26"/>
          <w:szCs w:val="26"/>
          <w:lang w:val="en-US"/>
        </w:rPr>
        <w:t xml:space="preserve">  </w:t>
      </w:r>
      <w:proofErr w:type="spellStart"/>
      <w:r w:rsidRPr="00F56A7C">
        <w:rPr>
          <w:sz w:val="26"/>
          <w:szCs w:val="26"/>
          <w:lang w:val="en-US"/>
        </w:rPr>
        <w:t>în</w:t>
      </w:r>
      <w:proofErr w:type="spellEnd"/>
      <w:proofErr w:type="gramEnd"/>
      <w:r w:rsidRPr="00F56A7C">
        <w:rPr>
          <w:sz w:val="26"/>
          <w:szCs w:val="26"/>
          <w:lang w:val="en-US"/>
        </w:rPr>
        <w:t xml:space="preserve"> </w:t>
      </w:r>
      <w:proofErr w:type="spellStart"/>
      <w:r w:rsidRPr="00F56A7C">
        <w:rPr>
          <w:sz w:val="26"/>
          <w:szCs w:val="26"/>
          <w:lang w:val="en-US"/>
        </w:rPr>
        <w:t>anul</w:t>
      </w:r>
      <w:proofErr w:type="spellEnd"/>
      <w:r w:rsidRPr="00F56A7C">
        <w:rPr>
          <w:sz w:val="26"/>
          <w:szCs w:val="26"/>
          <w:lang w:val="en-US"/>
        </w:rPr>
        <w:t xml:space="preserve"> de </w:t>
      </w:r>
      <w:proofErr w:type="spellStart"/>
      <w:r w:rsidRPr="00F56A7C">
        <w:rPr>
          <w:sz w:val="26"/>
          <w:szCs w:val="26"/>
          <w:lang w:val="en-US"/>
        </w:rPr>
        <w:t>studii</w:t>
      </w:r>
      <w:proofErr w:type="spellEnd"/>
      <w:r w:rsidRPr="00F56A7C">
        <w:rPr>
          <w:sz w:val="26"/>
          <w:szCs w:val="26"/>
          <w:lang w:val="en-US"/>
        </w:rPr>
        <w:t xml:space="preserve"> 2020 – 2021 </w:t>
      </w:r>
      <w:proofErr w:type="spellStart"/>
      <w:r w:rsidRPr="00F56A7C">
        <w:rPr>
          <w:sz w:val="26"/>
          <w:szCs w:val="26"/>
          <w:lang w:val="en-US"/>
        </w:rPr>
        <w:t>și</w:t>
      </w:r>
      <w:proofErr w:type="spellEnd"/>
      <w:r w:rsidRPr="00F56A7C">
        <w:rPr>
          <w:sz w:val="26"/>
          <w:szCs w:val="26"/>
          <w:lang w:val="en-US"/>
        </w:rPr>
        <w:t xml:space="preserve"> I </w:t>
      </w:r>
      <w:proofErr w:type="spellStart"/>
      <w:r w:rsidRPr="00F56A7C">
        <w:rPr>
          <w:sz w:val="26"/>
          <w:szCs w:val="26"/>
          <w:lang w:val="en-US"/>
        </w:rPr>
        <w:t>semestru</w:t>
      </w:r>
      <w:proofErr w:type="spellEnd"/>
      <w:r w:rsidRPr="00F56A7C">
        <w:rPr>
          <w:sz w:val="26"/>
          <w:szCs w:val="26"/>
          <w:lang w:val="en-US"/>
        </w:rPr>
        <w:t xml:space="preserve"> al </w:t>
      </w:r>
      <w:proofErr w:type="spellStart"/>
      <w:r w:rsidRPr="00F56A7C">
        <w:rPr>
          <w:sz w:val="26"/>
          <w:szCs w:val="26"/>
          <w:lang w:val="en-US"/>
        </w:rPr>
        <w:t>anului</w:t>
      </w:r>
      <w:proofErr w:type="spellEnd"/>
      <w:r w:rsidRPr="00F56A7C">
        <w:rPr>
          <w:sz w:val="26"/>
          <w:szCs w:val="26"/>
          <w:lang w:val="en-US"/>
        </w:rPr>
        <w:t xml:space="preserve"> de </w:t>
      </w:r>
      <w:proofErr w:type="spellStart"/>
      <w:r w:rsidRPr="00F56A7C">
        <w:rPr>
          <w:sz w:val="26"/>
          <w:szCs w:val="26"/>
          <w:lang w:val="en-US"/>
        </w:rPr>
        <w:t>studii</w:t>
      </w:r>
      <w:proofErr w:type="spellEnd"/>
      <w:r w:rsidRPr="00F56A7C">
        <w:rPr>
          <w:sz w:val="26"/>
          <w:szCs w:val="26"/>
          <w:lang w:val="en-US"/>
        </w:rPr>
        <w:t xml:space="preserve"> 2021</w:t>
      </w:r>
      <w:r w:rsidRPr="00F56A7C">
        <w:rPr>
          <w:sz w:val="26"/>
          <w:szCs w:val="26"/>
          <w:cs/>
          <w:lang w:val="en-US" w:bidi="sa-IN"/>
        </w:rPr>
        <w:t>-</w:t>
      </w:r>
      <w:r w:rsidRPr="00F56A7C">
        <w:rPr>
          <w:sz w:val="26"/>
          <w:szCs w:val="26"/>
          <w:lang w:val="en-US"/>
        </w:rPr>
        <w:t xml:space="preserve">2022 nu </w:t>
      </w:r>
      <w:proofErr w:type="spellStart"/>
      <w:r w:rsidRPr="00F56A7C">
        <w:rPr>
          <w:sz w:val="26"/>
          <w:szCs w:val="26"/>
          <w:lang w:val="en-US"/>
        </w:rPr>
        <w:t>mai</w:t>
      </w:r>
      <w:proofErr w:type="spellEnd"/>
      <w:r w:rsidRPr="00F56A7C">
        <w:rPr>
          <w:sz w:val="26"/>
          <w:szCs w:val="26"/>
          <w:lang w:val="en-US"/>
        </w:rPr>
        <w:t xml:space="preserve"> </w:t>
      </w:r>
      <w:proofErr w:type="spellStart"/>
      <w:r w:rsidRPr="00F56A7C">
        <w:rPr>
          <w:sz w:val="26"/>
          <w:szCs w:val="26"/>
          <w:lang w:val="en-US"/>
        </w:rPr>
        <w:t>mică</w:t>
      </w:r>
      <w:proofErr w:type="spellEnd"/>
      <w:r w:rsidRPr="00F56A7C">
        <w:rPr>
          <w:sz w:val="26"/>
          <w:szCs w:val="26"/>
          <w:lang w:val="en-US"/>
        </w:rPr>
        <w:t xml:space="preserve"> de 9,2 </w:t>
      </w:r>
      <w:proofErr w:type="spellStart"/>
      <w:r w:rsidRPr="00F56A7C">
        <w:rPr>
          <w:sz w:val="26"/>
          <w:szCs w:val="26"/>
          <w:lang w:val="en-US"/>
        </w:rPr>
        <w:t>și</w:t>
      </w:r>
      <w:proofErr w:type="spellEnd"/>
      <w:r w:rsidRPr="00F56A7C">
        <w:rPr>
          <w:sz w:val="26"/>
          <w:szCs w:val="26"/>
          <w:lang w:val="en-US"/>
        </w:rPr>
        <w:t xml:space="preserve"> </w:t>
      </w:r>
      <w:proofErr w:type="spellStart"/>
      <w:r w:rsidRPr="00F56A7C">
        <w:rPr>
          <w:sz w:val="26"/>
          <w:szCs w:val="26"/>
          <w:lang w:val="en-US"/>
        </w:rPr>
        <w:t>calificativul</w:t>
      </w:r>
      <w:proofErr w:type="spellEnd"/>
      <w:r w:rsidRPr="00F56A7C">
        <w:rPr>
          <w:sz w:val="26"/>
          <w:szCs w:val="26"/>
          <w:lang w:val="en-US"/>
        </w:rPr>
        <w:t xml:space="preserve"> ”FB” la </w:t>
      </w:r>
      <w:proofErr w:type="spellStart"/>
      <w:r w:rsidRPr="00F56A7C">
        <w:rPr>
          <w:sz w:val="26"/>
          <w:szCs w:val="26"/>
          <w:lang w:val="en-US"/>
        </w:rPr>
        <w:t>disciplinele</w:t>
      </w:r>
      <w:proofErr w:type="spellEnd"/>
      <w:r w:rsidRPr="00F56A7C">
        <w:rPr>
          <w:sz w:val="26"/>
          <w:szCs w:val="26"/>
          <w:lang w:val="en-US"/>
        </w:rPr>
        <w:t xml:space="preserve"> cu </w:t>
      </w:r>
      <w:proofErr w:type="spellStart"/>
      <w:r w:rsidRPr="00F56A7C">
        <w:rPr>
          <w:sz w:val="26"/>
          <w:szCs w:val="26"/>
          <w:lang w:val="en-US"/>
        </w:rPr>
        <w:t>calificative</w:t>
      </w:r>
      <w:proofErr w:type="spellEnd"/>
      <w:r w:rsidRPr="00F56A7C">
        <w:rPr>
          <w:sz w:val="26"/>
          <w:szCs w:val="26"/>
          <w:lang w:val="en-US"/>
        </w:rPr>
        <w:t xml:space="preserve">;  </w:t>
      </w:r>
    </w:p>
    <w:p w:rsidR="00F56A7C" w:rsidRPr="00F56A7C" w:rsidRDefault="00F56A7C" w:rsidP="00F56A7C">
      <w:pPr>
        <w:ind w:left="142" w:hanging="142"/>
        <w:rPr>
          <w:sz w:val="26"/>
          <w:szCs w:val="26"/>
          <w:lang w:val="en-US"/>
        </w:rPr>
      </w:pPr>
      <w:r w:rsidRPr="00F56A7C">
        <w:rPr>
          <w:b/>
          <w:bCs/>
          <w:sz w:val="26"/>
          <w:szCs w:val="26"/>
          <w:cs/>
          <w:lang w:val="en-US" w:bidi="sa-IN"/>
        </w:rPr>
        <w:t xml:space="preserve">  </w:t>
      </w:r>
      <w:r w:rsidRPr="00F56A7C">
        <w:rPr>
          <w:b/>
          <w:bCs/>
          <w:sz w:val="26"/>
          <w:szCs w:val="26"/>
          <w:lang w:val="en-US"/>
        </w:rPr>
        <w:t>2</w:t>
      </w:r>
      <w:r w:rsidRPr="00F56A7C">
        <w:rPr>
          <w:b/>
          <w:bCs/>
          <w:sz w:val="26"/>
          <w:szCs w:val="26"/>
          <w:cs/>
          <w:lang w:val="en-US" w:bidi="sa-IN"/>
        </w:rPr>
        <w:t xml:space="preserve">. </w:t>
      </w:r>
      <w:proofErr w:type="spellStart"/>
      <w:r w:rsidRPr="00F56A7C">
        <w:rPr>
          <w:b/>
          <w:bCs/>
          <w:sz w:val="26"/>
          <w:szCs w:val="26"/>
          <w:lang w:val="en-US"/>
        </w:rPr>
        <w:t>Performanțe</w:t>
      </w:r>
      <w:proofErr w:type="spellEnd"/>
      <w:r w:rsidRPr="00F56A7C">
        <w:rPr>
          <w:b/>
          <w:bCs/>
          <w:sz w:val="26"/>
          <w:szCs w:val="26"/>
          <w:lang w:val="en-US"/>
        </w:rPr>
        <w:t xml:space="preserve"> </w:t>
      </w:r>
      <w:proofErr w:type="spellStart"/>
      <w:proofErr w:type="gramStart"/>
      <w:r w:rsidRPr="00F56A7C">
        <w:rPr>
          <w:b/>
          <w:bCs/>
          <w:sz w:val="26"/>
          <w:szCs w:val="26"/>
          <w:lang w:val="en-US"/>
        </w:rPr>
        <w:t>individuale</w:t>
      </w:r>
      <w:proofErr w:type="spellEnd"/>
      <w:r w:rsidRPr="00F56A7C">
        <w:rPr>
          <w:b/>
          <w:bCs/>
          <w:sz w:val="26"/>
          <w:szCs w:val="26"/>
          <w:lang w:val="en-US"/>
        </w:rPr>
        <w:t xml:space="preserve">  </w:t>
      </w:r>
      <w:proofErr w:type="spellStart"/>
      <w:r w:rsidRPr="00F56A7C">
        <w:rPr>
          <w:b/>
          <w:bCs/>
          <w:sz w:val="26"/>
          <w:szCs w:val="26"/>
          <w:lang w:val="en-US"/>
        </w:rPr>
        <w:t>deosebite</w:t>
      </w:r>
      <w:proofErr w:type="spellEnd"/>
      <w:proofErr w:type="gramEnd"/>
      <w:r w:rsidRPr="00F56A7C">
        <w:rPr>
          <w:b/>
          <w:bCs/>
          <w:sz w:val="26"/>
          <w:szCs w:val="26"/>
          <w:cs/>
          <w:lang w:val="en-US" w:bidi="sa-IN"/>
        </w:rPr>
        <w:t>:</w:t>
      </w:r>
    </w:p>
    <w:p w:rsidR="00F56A7C" w:rsidRPr="00F56A7C" w:rsidRDefault="00F56A7C" w:rsidP="00F56A7C">
      <w:pPr>
        <w:pStyle w:val="a4"/>
        <w:numPr>
          <w:ilvl w:val="0"/>
          <w:numId w:val="5"/>
        </w:numPr>
        <w:spacing w:after="200"/>
        <w:ind w:left="142" w:hanging="142"/>
        <w:rPr>
          <w:sz w:val="26"/>
          <w:szCs w:val="26"/>
          <w:lang w:val="en-US"/>
        </w:rPr>
      </w:pPr>
      <w:proofErr w:type="spellStart"/>
      <w:r w:rsidRPr="00F56A7C">
        <w:rPr>
          <w:sz w:val="26"/>
          <w:szCs w:val="26"/>
          <w:lang w:val="en-US"/>
        </w:rPr>
        <w:t>deţinerea</w:t>
      </w:r>
      <w:proofErr w:type="spellEnd"/>
      <w:r w:rsidRPr="00F56A7C">
        <w:rPr>
          <w:sz w:val="26"/>
          <w:szCs w:val="26"/>
          <w:lang w:val="en-US"/>
        </w:rPr>
        <w:t xml:space="preserve"> </w:t>
      </w:r>
      <w:proofErr w:type="spellStart"/>
      <w:r w:rsidRPr="00F56A7C">
        <w:rPr>
          <w:sz w:val="26"/>
          <w:szCs w:val="26"/>
          <w:lang w:val="en-US"/>
        </w:rPr>
        <w:t>diplomelor</w:t>
      </w:r>
      <w:proofErr w:type="spellEnd"/>
      <w:r w:rsidRPr="00F56A7C">
        <w:rPr>
          <w:sz w:val="26"/>
          <w:szCs w:val="26"/>
          <w:lang w:val="en-US"/>
        </w:rPr>
        <w:t xml:space="preserve"> de </w:t>
      </w:r>
      <w:proofErr w:type="spellStart"/>
      <w:r w:rsidRPr="00F56A7C">
        <w:rPr>
          <w:sz w:val="26"/>
          <w:szCs w:val="26"/>
          <w:lang w:val="en-US"/>
        </w:rPr>
        <w:t>gradul</w:t>
      </w:r>
      <w:proofErr w:type="spellEnd"/>
      <w:r w:rsidRPr="00F56A7C">
        <w:rPr>
          <w:sz w:val="26"/>
          <w:szCs w:val="26"/>
          <w:lang w:val="en-US"/>
        </w:rPr>
        <w:t xml:space="preserve"> I </w:t>
      </w:r>
      <w:proofErr w:type="spellStart"/>
      <w:r w:rsidRPr="00F56A7C">
        <w:rPr>
          <w:sz w:val="26"/>
          <w:szCs w:val="26"/>
          <w:lang w:val="en-US"/>
        </w:rPr>
        <w:t>şi</w:t>
      </w:r>
      <w:proofErr w:type="spellEnd"/>
      <w:r w:rsidRPr="00F56A7C">
        <w:rPr>
          <w:sz w:val="26"/>
          <w:szCs w:val="26"/>
          <w:lang w:val="en-US"/>
        </w:rPr>
        <w:t xml:space="preserve"> II la </w:t>
      </w:r>
      <w:proofErr w:type="spellStart"/>
      <w:r w:rsidRPr="00F56A7C">
        <w:rPr>
          <w:sz w:val="26"/>
          <w:szCs w:val="26"/>
          <w:lang w:val="en-US"/>
        </w:rPr>
        <w:t>olimpiada</w:t>
      </w:r>
      <w:proofErr w:type="spellEnd"/>
      <w:r w:rsidRPr="00F56A7C">
        <w:rPr>
          <w:sz w:val="26"/>
          <w:szCs w:val="26"/>
          <w:lang w:val="en-US"/>
        </w:rPr>
        <w:t xml:space="preserve"> </w:t>
      </w:r>
      <w:proofErr w:type="spellStart"/>
      <w:r w:rsidRPr="00F56A7C">
        <w:rPr>
          <w:sz w:val="26"/>
          <w:szCs w:val="26"/>
          <w:lang w:val="en-US"/>
        </w:rPr>
        <w:t>raională</w:t>
      </w:r>
      <w:proofErr w:type="spellEnd"/>
      <w:r w:rsidRPr="00F56A7C">
        <w:rPr>
          <w:sz w:val="26"/>
          <w:szCs w:val="26"/>
          <w:lang w:val="en-US"/>
        </w:rPr>
        <w:t xml:space="preserve"> </w:t>
      </w:r>
      <w:proofErr w:type="spellStart"/>
      <w:r w:rsidRPr="00F56A7C">
        <w:rPr>
          <w:sz w:val="26"/>
          <w:szCs w:val="26"/>
          <w:lang w:val="en-US"/>
        </w:rPr>
        <w:t>în</w:t>
      </w:r>
      <w:proofErr w:type="spellEnd"/>
      <w:r w:rsidRPr="00F56A7C">
        <w:rPr>
          <w:sz w:val="26"/>
          <w:szCs w:val="26"/>
          <w:lang w:val="en-US"/>
        </w:rPr>
        <w:t xml:space="preserve"> </w:t>
      </w:r>
      <w:proofErr w:type="spellStart"/>
      <w:r w:rsidRPr="00F56A7C">
        <w:rPr>
          <w:sz w:val="26"/>
          <w:szCs w:val="26"/>
          <w:lang w:val="en-US"/>
        </w:rPr>
        <w:t>anii</w:t>
      </w:r>
      <w:proofErr w:type="spellEnd"/>
      <w:r w:rsidRPr="00F56A7C">
        <w:rPr>
          <w:sz w:val="26"/>
          <w:szCs w:val="26"/>
          <w:lang w:val="en-US"/>
        </w:rPr>
        <w:t xml:space="preserve"> </w:t>
      </w:r>
      <w:proofErr w:type="spellStart"/>
      <w:r w:rsidRPr="00F56A7C">
        <w:rPr>
          <w:sz w:val="26"/>
          <w:szCs w:val="26"/>
          <w:lang w:val="en-US"/>
        </w:rPr>
        <w:t>calendaristici</w:t>
      </w:r>
      <w:proofErr w:type="spellEnd"/>
      <w:r w:rsidRPr="00F56A7C">
        <w:rPr>
          <w:sz w:val="26"/>
          <w:szCs w:val="26"/>
          <w:lang w:val="en-US"/>
        </w:rPr>
        <w:t xml:space="preserve"> 2020</w:t>
      </w:r>
      <w:r w:rsidRPr="00F56A7C">
        <w:rPr>
          <w:sz w:val="26"/>
          <w:szCs w:val="26"/>
          <w:cs/>
          <w:lang w:val="en-US" w:bidi="sa-IN"/>
        </w:rPr>
        <w:t xml:space="preserve"> - </w:t>
      </w:r>
      <w:r w:rsidRPr="00F56A7C">
        <w:rPr>
          <w:sz w:val="26"/>
          <w:szCs w:val="26"/>
          <w:lang w:val="en-US"/>
        </w:rPr>
        <w:t>2021;</w:t>
      </w:r>
    </w:p>
    <w:p w:rsidR="00F56A7C" w:rsidRPr="00F56A7C" w:rsidRDefault="00F56A7C" w:rsidP="00F56A7C">
      <w:pPr>
        <w:pStyle w:val="a4"/>
        <w:numPr>
          <w:ilvl w:val="0"/>
          <w:numId w:val="5"/>
        </w:numPr>
        <w:spacing w:after="160"/>
        <w:ind w:left="142" w:hanging="142"/>
        <w:rPr>
          <w:sz w:val="26"/>
          <w:szCs w:val="26"/>
          <w:lang w:val="en-US"/>
        </w:rPr>
      </w:pPr>
      <w:proofErr w:type="spellStart"/>
      <w:r w:rsidRPr="00F56A7C">
        <w:rPr>
          <w:sz w:val="26"/>
          <w:szCs w:val="26"/>
          <w:lang w:val="en-US"/>
        </w:rPr>
        <w:t>deținerea</w:t>
      </w:r>
      <w:proofErr w:type="spellEnd"/>
      <w:r w:rsidRPr="00F56A7C">
        <w:rPr>
          <w:sz w:val="26"/>
          <w:szCs w:val="26"/>
          <w:lang w:val="en-US"/>
        </w:rPr>
        <w:t xml:space="preserve"> </w:t>
      </w:r>
      <w:proofErr w:type="spellStart"/>
      <w:r w:rsidRPr="00F56A7C">
        <w:rPr>
          <w:sz w:val="26"/>
          <w:szCs w:val="26"/>
          <w:lang w:val="en-US"/>
        </w:rPr>
        <w:t>diplomelor</w:t>
      </w:r>
      <w:proofErr w:type="spellEnd"/>
      <w:r w:rsidRPr="00F56A7C">
        <w:rPr>
          <w:sz w:val="26"/>
          <w:szCs w:val="26"/>
          <w:lang w:val="en-US"/>
        </w:rPr>
        <w:t xml:space="preserve"> de </w:t>
      </w:r>
      <w:proofErr w:type="spellStart"/>
      <w:r w:rsidRPr="00F56A7C">
        <w:rPr>
          <w:sz w:val="26"/>
          <w:szCs w:val="26"/>
          <w:lang w:val="en-US"/>
        </w:rPr>
        <w:t>gradul</w:t>
      </w:r>
      <w:proofErr w:type="spellEnd"/>
      <w:r w:rsidRPr="00F56A7C">
        <w:rPr>
          <w:sz w:val="26"/>
          <w:szCs w:val="26"/>
          <w:lang w:val="en-US"/>
        </w:rPr>
        <w:t xml:space="preserve"> I, II, III  </w:t>
      </w:r>
      <w:proofErr w:type="spellStart"/>
      <w:r w:rsidRPr="00F56A7C">
        <w:rPr>
          <w:sz w:val="26"/>
          <w:szCs w:val="26"/>
          <w:lang w:val="en-US"/>
        </w:rPr>
        <w:t>şi</w:t>
      </w:r>
      <w:proofErr w:type="spellEnd"/>
      <w:r w:rsidRPr="00F56A7C">
        <w:rPr>
          <w:sz w:val="26"/>
          <w:szCs w:val="26"/>
          <w:lang w:val="en-US"/>
        </w:rPr>
        <w:t xml:space="preserve"> </w:t>
      </w:r>
      <w:proofErr w:type="spellStart"/>
      <w:r w:rsidRPr="00F56A7C">
        <w:rPr>
          <w:sz w:val="26"/>
          <w:szCs w:val="26"/>
          <w:lang w:val="en-US"/>
        </w:rPr>
        <w:t>menţiune</w:t>
      </w:r>
      <w:proofErr w:type="spellEnd"/>
      <w:r w:rsidRPr="00F56A7C">
        <w:rPr>
          <w:sz w:val="26"/>
          <w:szCs w:val="26"/>
          <w:lang w:val="en-US"/>
        </w:rPr>
        <w:t xml:space="preserve"> la </w:t>
      </w:r>
      <w:proofErr w:type="spellStart"/>
      <w:r w:rsidRPr="00F56A7C">
        <w:rPr>
          <w:sz w:val="26"/>
          <w:szCs w:val="26"/>
          <w:lang w:val="en-US"/>
        </w:rPr>
        <w:t>olimpiadele</w:t>
      </w:r>
      <w:proofErr w:type="spellEnd"/>
      <w:r w:rsidRPr="00F56A7C">
        <w:rPr>
          <w:sz w:val="26"/>
          <w:szCs w:val="26"/>
          <w:lang w:val="en-US"/>
        </w:rPr>
        <w:t xml:space="preserve">  </w:t>
      </w:r>
      <w:proofErr w:type="spellStart"/>
      <w:r w:rsidRPr="00F56A7C">
        <w:rPr>
          <w:sz w:val="26"/>
          <w:szCs w:val="26"/>
          <w:lang w:val="en-US"/>
        </w:rPr>
        <w:t>republicane</w:t>
      </w:r>
      <w:proofErr w:type="spellEnd"/>
      <w:r w:rsidRPr="00F56A7C">
        <w:rPr>
          <w:sz w:val="26"/>
          <w:szCs w:val="26"/>
          <w:lang w:val="en-US"/>
        </w:rPr>
        <w:t xml:space="preserve"> </w:t>
      </w:r>
      <w:proofErr w:type="spellStart"/>
      <w:r w:rsidRPr="00F56A7C">
        <w:rPr>
          <w:sz w:val="26"/>
          <w:szCs w:val="26"/>
          <w:lang w:val="en-US"/>
        </w:rPr>
        <w:t>în</w:t>
      </w:r>
      <w:proofErr w:type="spellEnd"/>
      <w:r w:rsidRPr="00F56A7C">
        <w:rPr>
          <w:sz w:val="26"/>
          <w:szCs w:val="26"/>
          <w:lang w:val="en-US"/>
        </w:rPr>
        <w:t xml:space="preserve"> </w:t>
      </w:r>
      <w:proofErr w:type="spellStart"/>
      <w:r w:rsidRPr="00F56A7C">
        <w:rPr>
          <w:sz w:val="26"/>
          <w:szCs w:val="26"/>
          <w:lang w:val="en-US"/>
        </w:rPr>
        <w:t>anii</w:t>
      </w:r>
      <w:proofErr w:type="spellEnd"/>
      <w:r w:rsidRPr="00F56A7C">
        <w:rPr>
          <w:sz w:val="26"/>
          <w:szCs w:val="26"/>
          <w:lang w:val="en-US"/>
        </w:rPr>
        <w:t xml:space="preserve"> </w:t>
      </w:r>
      <w:proofErr w:type="spellStart"/>
      <w:r w:rsidRPr="00F56A7C">
        <w:rPr>
          <w:sz w:val="26"/>
          <w:szCs w:val="26"/>
          <w:lang w:val="en-US"/>
        </w:rPr>
        <w:t>calendaristici</w:t>
      </w:r>
      <w:proofErr w:type="spellEnd"/>
      <w:r w:rsidRPr="00F56A7C">
        <w:rPr>
          <w:sz w:val="26"/>
          <w:szCs w:val="26"/>
          <w:lang w:val="en-US"/>
        </w:rPr>
        <w:t xml:space="preserve"> 2020</w:t>
      </w:r>
      <w:r w:rsidRPr="00F56A7C">
        <w:rPr>
          <w:sz w:val="26"/>
          <w:szCs w:val="26"/>
          <w:cs/>
          <w:lang w:val="en-US" w:bidi="sa-IN"/>
        </w:rPr>
        <w:t xml:space="preserve"> </w:t>
      </w:r>
      <w:r w:rsidRPr="00F56A7C">
        <w:rPr>
          <w:sz w:val="26"/>
          <w:szCs w:val="26"/>
          <w:cs/>
          <w:lang w:bidi="sa-IN"/>
        </w:rPr>
        <w:t xml:space="preserve">- </w:t>
      </w:r>
      <w:r w:rsidRPr="00F56A7C">
        <w:rPr>
          <w:sz w:val="26"/>
          <w:szCs w:val="26"/>
          <w:lang w:val="en-US"/>
        </w:rPr>
        <w:t>2021;</w:t>
      </w:r>
      <w:r w:rsidRPr="00F56A7C">
        <w:rPr>
          <w:sz w:val="26"/>
          <w:szCs w:val="26"/>
          <w:cs/>
          <w:lang w:val="en-US" w:bidi="sa-IN"/>
        </w:rPr>
        <w:t xml:space="preserve">    </w:t>
      </w:r>
    </w:p>
    <w:p w:rsidR="00F56A7C" w:rsidRPr="00F56A7C" w:rsidRDefault="00F56A7C" w:rsidP="00F56A7C">
      <w:pPr>
        <w:pStyle w:val="a4"/>
        <w:numPr>
          <w:ilvl w:val="0"/>
          <w:numId w:val="5"/>
        </w:numPr>
        <w:spacing w:after="160"/>
        <w:ind w:left="142" w:hanging="142"/>
        <w:rPr>
          <w:sz w:val="26"/>
          <w:szCs w:val="26"/>
          <w:lang w:val="en-US"/>
        </w:rPr>
      </w:pPr>
      <w:proofErr w:type="spellStart"/>
      <w:r w:rsidRPr="00F56A7C">
        <w:rPr>
          <w:sz w:val="26"/>
          <w:szCs w:val="26"/>
          <w:lang w:val="en-US"/>
        </w:rPr>
        <w:t>performanţe</w:t>
      </w:r>
      <w:proofErr w:type="spellEnd"/>
      <w:r w:rsidRPr="00F56A7C">
        <w:rPr>
          <w:sz w:val="26"/>
          <w:szCs w:val="26"/>
          <w:lang w:val="en-US"/>
        </w:rPr>
        <w:t xml:space="preserve"> </w:t>
      </w:r>
      <w:proofErr w:type="spellStart"/>
      <w:r w:rsidRPr="00F56A7C">
        <w:rPr>
          <w:sz w:val="26"/>
          <w:szCs w:val="26"/>
          <w:lang w:val="en-US"/>
        </w:rPr>
        <w:t>individuale</w:t>
      </w:r>
      <w:proofErr w:type="spellEnd"/>
      <w:r w:rsidRPr="00F56A7C">
        <w:rPr>
          <w:sz w:val="26"/>
          <w:szCs w:val="26"/>
          <w:lang w:val="en-US"/>
        </w:rPr>
        <w:t xml:space="preserve"> </w:t>
      </w:r>
      <w:proofErr w:type="spellStart"/>
      <w:r w:rsidRPr="00F56A7C">
        <w:rPr>
          <w:sz w:val="26"/>
          <w:szCs w:val="26"/>
          <w:lang w:val="en-US"/>
        </w:rPr>
        <w:t>deosebite</w:t>
      </w:r>
      <w:proofErr w:type="spellEnd"/>
      <w:r w:rsidRPr="00F56A7C">
        <w:rPr>
          <w:sz w:val="26"/>
          <w:szCs w:val="26"/>
          <w:lang w:val="en-US"/>
        </w:rPr>
        <w:t xml:space="preserve"> </w:t>
      </w:r>
      <w:proofErr w:type="spellStart"/>
      <w:r w:rsidRPr="00F56A7C">
        <w:rPr>
          <w:sz w:val="26"/>
          <w:szCs w:val="26"/>
          <w:lang w:val="en-US"/>
        </w:rPr>
        <w:t>în</w:t>
      </w:r>
      <w:proofErr w:type="spellEnd"/>
      <w:r w:rsidRPr="00F56A7C">
        <w:rPr>
          <w:sz w:val="26"/>
          <w:szCs w:val="26"/>
          <w:lang w:val="en-US"/>
        </w:rPr>
        <w:t xml:space="preserve"> </w:t>
      </w:r>
      <w:proofErr w:type="spellStart"/>
      <w:r w:rsidRPr="00F56A7C">
        <w:rPr>
          <w:sz w:val="26"/>
          <w:szCs w:val="26"/>
          <w:lang w:val="en-US"/>
        </w:rPr>
        <w:t>activităţi</w:t>
      </w:r>
      <w:proofErr w:type="spellEnd"/>
      <w:r w:rsidRPr="00F56A7C">
        <w:rPr>
          <w:sz w:val="26"/>
          <w:szCs w:val="26"/>
          <w:lang w:val="en-US"/>
        </w:rPr>
        <w:t xml:space="preserve"> </w:t>
      </w:r>
      <w:proofErr w:type="spellStart"/>
      <w:r w:rsidRPr="00F56A7C">
        <w:rPr>
          <w:sz w:val="26"/>
          <w:szCs w:val="26"/>
          <w:lang w:val="en-US"/>
        </w:rPr>
        <w:t>extraşcolare</w:t>
      </w:r>
      <w:proofErr w:type="spellEnd"/>
      <w:r w:rsidRPr="00F56A7C">
        <w:rPr>
          <w:sz w:val="26"/>
          <w:szCs w:val="26"/>
          <w:cs/>
          <w:lang w:bidi="sa-IN"/>
        </w:rPr>
        <w:t>:</w:t>
      </w:r>
    </w:p>
    <w:p w:rsidR="00F56A7C" w:rsidRPr="00F56A7C" w:rsidRDefault="00F56A7C" w:rsidP="00F56A7C">
      <w:pPr>
        <w:pStyle w:val="a4"/>
        <w:numPr>
          <w:ilvl w:val="0"/>
          <w:numId w:val="4"/>
        </w:numPr>
        <w:spacing w:after="160"/>
        <w:ind w:left="142" w:hanging="142"/>
        <w:rPr>
          <w:sz w:val="26"/>
          <w:szCs w:val="26"/>
          <w:lang w:val="en-US"/>
        </w:rPr>
      </w:pPr>
      <w:proofErr w:type="spellStart"/>
      <w:r w:rsidRPr="00F56A7C">
        <w:rPr>
          <w:sz w:val="26"/>
          <w:szCs w:val="26"/>
          <w:lang w:val="en-US" w:bidi="sa-IN"/>
        </w:rPr>
        <w:t>deținerea</w:t>
      </w:r>
      <w:proofErr w:type="spellEnd"/>
      <w:r w:rsidRPr="00F56A7C">
        <w:rPr>
          <w:sz w:val="26"/>
          <w:szCs w:val="26"/>
          <w:lang w:val="en-US" w:bidi="sa-IN"/>
        </w:rPr>
        <w:t xml:space="preserve"> </w:t>
      </w:r>
      <w:proofErr w:type="spellStart"/>
      <w:r w:rsidRPr="00F56A7C">
        <w:rPr>
          <w:sz w:val="26"/>
          <w:szCs w:val="26"/>
          <w:lang w:val="en-US" w:bidi="sa-IN"/>
        </w:rPr>
        <w:t>diplomelor</w:t>
      </w:r>
      <w:proofErr w:type="spellEnd"/>
      <w:r w:rsidRPr="00F56A7C">
        <w:rPr>
          <w:sz w:val="26"/>
          <w:szCs w:val="26"/>
          <w:lang w:val="en-US" w:bidi="sa-IN"/>
        </w:rPr>
        <w:t xml:space="preserve"> de </w:t>
      </w:r>
      <w:proofErr w:type="spellStart"/>
      <w:r w:rsidRPr="00F56A7C">
        <w:rPr>
          <w:sz w:val="26"/>
          <w:szCs w:val="26"/>
          <w:lang w:val="en-US" w:bidi="sa-IN"/>
        </w:rPr>
        <w:t>gradul</w:t>
      </w:r>
      <w:proofErr w:type="spellEnd"/>
      <w:r w:rsidRPr="00F56A7C">
        <w:rPr>
          <w:sz w:val="26"/>
          <w:szCs w:val="26"/>
          <w:lang w:val="en-US" w:bidi="sa-IN"/>
        </w:rPr>
        <w:t xml:space="preserve"> I </w:t>
      </w:r>
      <w:proofErr w:type="spellStart"/>
      <w:r w:rsidRPr="00F56A7C">
        <w:rPr>
          <w:sz w:val="26"/>
          <w:szCs w:val="26"/>
          <w:lang w:val="en-US" w:bidi="sa-IN"/>
        </w:rPr>
        <w:t>şi</w:t>
      </w:r>
      <w:proofErr w:type="spellEnd"/>
      <w:r w:rsidRPr="00F56A7C">
        <w:rPr>
          <w:sz w:val="26"/>
          <w:szCs w:val="26"/>
          <w:lang w:val="en-US" w:bidi="sa-IN"/>
        </w:rPr>
        <w:t xml:space="preserve"> II la </w:t>
      </w:r>
      <w:r w:rsidRPr="00F56A7C">
        <w:rPr>
          <w:sz w:val="26"/>
          <w:szCs w:val="26"/>
          <w:lang w:val="en-US"/>
        </w:rPr>
        <w:t xml:space="preserve"> </w:t>
      </w:r>
      <w:proofErr w:type="spellStart"/>
      <w:r w:rsidRPr="00F56A7C">
        <w:rPr>
          <w:sz w:val="26"/>
          <w:szCs w:val="26"/>
          <w:lang w:val="en-US"/>
        </w:rPr>
        <w:t>concursurile</w:t>
      </w:r>
      <w:proofErr w:type="spellEnd"/>
      <w:r w:rsidRPr="00F56A7C">
        <w:rPr>
          <w:sz w:val="26"/>
          <w:szCs w:val="26"/>
          <w:lang w:val="en-US"/>
        </w:rPr>
        <w:t xml:space="preserve"> </w:t>
      </w:r>
      <w:proofErr w:type="spellStart"/>
      <w:r w:rsidRPr="00F56A7C">
        <w:rPr>
          <w:sz w:val="26"/>
          <w:szCs w:val="26"/>
          <w:lang w:val="en-US"/>
        </w:rPr>
        <w:t>și</w:t>
      </w:r>
      <w:proofErr w:type="spellEnd"/>
      <w:r w:rsidRPr="00F56A7C">
        <w:rPr>
          <w:sz w:val="26"/>
          <w:szCs w:val="26"/>
          <w:lang w:val="en-US"/>
        </w:rPr>
        <w:t xml:space="preserve"> </w:t>
      </w:r>
      <w:proofErr w:type="spellStart"/>
      <w:r w:rsidRPr="00F56A7C">
        <w:rPr>
          <w:sz w:val="26"/>
          <w:szCs w:val="26"/>
          <w:lang w:val="en-US"/>
        </w:rPr>
        <w:t>competițiile</w:t>
      </w:r>
      <w:proofErr w:type="spellEnd"/>
      <w:r w:rsidRPr="00F56A7C">
        <w:rPr>
          <w:sz w:val="26"/>
          <w:szCs w:val="26"/>
          <w:lang w:val="en-US"/>
        </w:rPr>
        <w:t xml:space="preserve"> sportive </w:t>
      </w:r>
      <w:proofErr w:type="spellStart"/>
      <w:r w:rsidRPr="00F56A7C">
        <w:rPr>
          <w:sz w:val="26"/>
          <w:szCs w:val="26"/>
          <w:lang w:val="en-US"/>
        </w:rPr>
        <w:t>raionale</w:t>
      </w:r>
      <w:proofErr w:type="spellEnd"/>
      <w:r w:rsidRPr="00F56A7C">
        <w:rPr>
          <w:sz w:val="26"/>
          <w:szCs w:val="26"/>
          <w:lang w:val="en-US"/>
        </w:rPr>
        <w:t>;</w:t>
      </w:r>
    </w:p>
    <w:p w:rsidR="00F56A7C" w:rsidRPr="00F56A7C" w:rsidRDefault="00F56A7C" w:rsidP="00F56A7C">
      <w:pPr>
        <w:pStyle w:val="a4"/>
        <w:numPr>
          <w:ilvl w:val="0"/>
          <w:numId w:val="4"/>
        </w:numPr>
        <w:spacing w:after="160"/>
        <w:ind w:left="142" w:hanging="142"/>
        <w:rPr>
          <w:sz w:val="26"/>
          <w:szCs w:val="26"/>
          <w:lang w:val="en-US"/>
        </w:rPr>
      </w:pPr>
      <w:proofErr w:type="spellStart"/>
      <w:proofErr w:type="gramStart"/>
      <w:r w:rsidRPr="00F56A7C">
        <w:rPr>
          <w:sz w:val="26"/>
          <w:szCs w:val="26"/>
          <w:lang w:val="en-US"/>
        </w:rPr>
        <w:t>deținerea</w:t>
      </w:r>
      <w:proofErr w:type="spellEnd"/>
      <w:proofErr w:type="gramEnd"/>
      <w:r w:rsidRPr="00F56A7C">
        <w:rPr>
          <w:sz w:val="26"/>
          <w:szCs w:val="26"/>
          <w:lang w:val="en-US"/>
        </w:rPr>
        <w:t xml:space="preserve"> </w:t>
      </w:r>
      <w:proofErr w:type="spellStart"/>
      <w:r w:rsidRPr="00F56A7C">
        <w:rPr>
          <w:sz w:val="26"/>
          <w:szCs w:val="26"/>
          <w:lang w:val="en-US"/>
        </w:rPr>
        <w:t>diplomelor</w:t>
      </w:r>
      <w:proofErr w:type="spellEnd"/>
      <w:r w:rsidRPr="00F56A7C">
        <w:rPr>
          <w:sz w:val="26"/>
          <w:szCs w:val="26"/>
          <w:lang w:val="en-US"/>
        </w:rPr>
        <w:t xml:space="preserve"> de </w:t>
      </w:r>
      <w:proofErr w:type="spellStart"/>
      <w:r w:rsidRPr="00F56A7C">
        <w:rPr>
          <w:sz w:val="26"/>
          <w:szCs w:val="26"/>
          <w:lang w:val="en-US"/>
        </w:rPr>
        <w:t>gradul</w:t>
      </w:r>
      <w:proofErr w:type="spellEnd"/>
      <w:r w:rsidRPr="00F56A7C">
        <w:rPr>
          <w:sz w:val="26"/>
          <w:szCs w:val="26"/>
          <w:lang w:val="en-US"/>
        </w:rPr>
        <w:t xml:space="preserve"> I , II, III </w:t>
      </w:r>
      <w:proofErr w:type="spellStart"/>
      <w:r w:rsidRPr="00F56A7C">
        <w:rPr>
          <w:sz w:val="26"/>
          <w:szCs w:val="26"/>
          <w:lang w:val="en-US"/>
        </w:rPr>
        <w:t>și</w:t>
      </w:r>
      <w:proofErr w:type="spellEnd"/>
      <w:r w:rsidRPr="00F56A7C">
        <w:rPr>
          <w:sz w:val="26"/>
          <w:szCs w:val="26"/>
          <w:lang w:val="en-US"/>
        </w:rPr>
        <w:t xml:space="preserve"> </w:t>
      </w:r>
      <w:proofErr w:type="spellStart"/>
      <w:r w:rsidRPr="00F56A7C">
        <w:rPr>
          <w:sz w:val="26"/>
          <w:szCs w:val="26"/>
          <w:lang w:val="en-US"/>
        </w:rPr>
        <w:t>mențiune</w:t>
      </w:r>
      <w:proofErr w:type="spellEnd"/>
      <w:r w:rsidRPr="00F56A7C">
        <w:rPr>
          <w:sz w:val="26"/>
          <w:szCs w:val="26"/>
          <w:lang w:val="en-US"/>
        </w:rPr>
        <w:t xml:space="preserve"> la  </w:t>
      </w:r>
      <w:proofErr w:type="spellStart"/>
      <w:r w:rsidRPr="00F56A7C">
        <w:rPr>
          <w:sz w:val="26"/>
          <w:szCs w:val="26"/>
          <w:lang w:val="en-US"/>
        </w:rPr>
        <w:t>concursurile</w:t>
      </w:r>
      <w:proofErr w:type="spellEnd"/>
      <w:r w:rsidRPr="00F56A7C">
        <w:rPr>
          <w:sz w:val="26"/>
          <w:szCs w:val="26"/>
          <w:lang w:val="en-US"/>
        </w:rPr>
        <w:t xml:space="preserve"> </w:t>
      </w:r>
      <w:proofErr w:type="spellStart"/>
      <w:r w:rsidRPr="00F56A7C">
        <w:rPr>
          <w:sz w:val="26"/>
          <w:szCs w:val="26"/>
          <w:lang w:val="en-US"/>
        </w:rPr>
        <w:t>și</w:t>
      </w:r>
      <w:proofErr w:type="spellEnd"/>
      <w:r w:rsidRPr="00F56A7C">
        <w:rPr>
          <w:sz w:val="26"/>
          <w:szCs w:val="26"/>
          <w:lang w:val="en-US"/>
        </w:rPr>
        <w:t xml:space="preserve"> </w:t>
      </w:r>
      <w:proofErr w:type="spellStart"/>
      <w:r w:rsidRPr="00F56A7C">
        <w:rPr>
          <w:sz w:val="26"/>
          <w:szCs w:val="26"/>
          <w:lang w:val="en-US"/>
        </w:rPr>
        <w:t>competițiile</w:t>
      </w:r>
      <w:proofErr w:type="spellEnd"/>
      <w:r w:rsidRPr="00F56A7C">
        <w:rPr>
          <w:sz w:val="26"/>
          <w:szCs w:val="26"/>
          <w:lang w:val="en-US"/>
        </w:rPr>
        <w:t xml:space="preserve"> sportive  </w:t>
      </w:r>
      <w:proofErr w:type="spellStart"/>
      <w:r w:rsidRPr="00F56A7C">
        <w:rPr>
          <w:sz w:val="26"/>
          <w:szCs w:val="26"/>
          <w:lang w:val="en-US"/>
        </w:rPr>
        <w:t>republicane</w:t>
      </w:r>
      <w:proofErr w:type="spellEnd"/>
      <w:r w:rsidRPr="00F56A7C">
        <w:rPr>
          <w:sz w:val="26"/>
          <w:szCs w:val="26"/>
          <w:lang w:val="en-US"/>
        </w:rPr>
        <w:t xml:space="preserve"> </w:t>
      </w:r>
      <w:proofErr w:type="spellStart"/>
      <w:r w:rsidRPr="00F56A7C">
        <w:rPr>
          <w:sz w:val="26"/>
          <w:szCs w:val="26"/>
          <w:lang w:val="en-US"/>
        </w:rPr>
        <w:t>și</w:t>
      </w:r>
      <w:proofErr w:type="spellEnd"/>
      <w:r w:rsidRPr="00F56A7C">
        <w:rPr>
          <w:sz w:val="26"/>
          <w:szCs w:val="26"/>
          <w:lang w:val="en-US"/>
        </w:rPr>
        <w:t xml:space="preserve"> </w:t>
      </w:r>
      <w:proofErr w:type="spellStart"/>
      <w:r w:rsidRPr="00F56A7C">
        <w:rPr>
          <w:sz w:val="26"/>
          <w:szCs w:val="26"/>
          <w:lang w:val="en-US"/>
        </w:rPr>
        <w:t>internaționale</w:t>
      </w:r>
      <w:proofErr w:type="spellEnd"/>
      <w:r w:rsidRPr="00F56A7C">
        <w:rPr>
          <w:sz w:val="26"/>
          <w:szCs w:val="26"/>
          <w:cs/>
          <w:lang w:val="en-US" w:bidi="sa-IN"/>
        </w:rPr>
        <w:t>.</w:t>
      </w:r>
    </w:p>
    <w:p w:rsidR="00F56A7C" w:rsidRPr="00F56A7C" w:rsidRDefault="00F56A7C" w:rsidP="00F56A7C">
      <w:pPr>
        <w:spacing w:after="160"/>
        <w:ind w:left="142" w:hanging="142"/>
        <w:rPr>
          <w:sz w:val="26"/>
          <w:szCs w:val="26"/>
          <w:lang w:val="en-US"/>
        </w:rPr>
      </w:pPr>
      <w:r w:rsidRPr="00F56A7C">
        <w:rPr>
          <w:b/>
          <w:bCs/>
          <w:sz w:val="26"/>
          <w:szCs w:val="26"/>
          <w:lang w:val="en-US"/>
        </w:rPr>
        <w:t xml:space="preserve"> VIII</w:t>
      </w:r>
      <w:r w:rsidRPr="00F56A7C">
        <w:rPr>
          <w:b/>
          <w:bCs/>
          <w:sz w:val="26"/>
          <w:szCs w:val="26"/>
          <w:cs/>
          <w:lang w:val="en-US" w:bidi="sa-IN"/>
        </w:rPr>
        <w:t xml:space="preserve">. </w:t>
      </w:r>
      <w:r w:rsidRPr="00F56A7C">
        <w:rPr>
          <w:sz w:val="26"/>
          <w:szCs w:val="26"/>
          <w:lang w:val="en-US"/>
        </w:rPr>
        <w:t xml:space="preserve">La </w:t>
      </w:r>
      <w:proofErr w:type="spellStart"/>
      <w:r w:rsidRPr="00F56A7C">
        <w:rPr>
          <w:sz w:val="26"/>
          <w:szCs w:val="26"/>
          <w:lang w:val="en-US"/>
        </w:rPr>
        <w:t>încheierea</w:t>
      </w:r>
      <w:proofErr w:type="spellEnd"/>
      <w:r w:rsidRPr="00F56A7C">
        <w:rPr>
          <w:sz w:val="26"/>
          <w:szCs w:val="26"/>
          <w:lang w:val="en-US"/>
        </w:rPr>
        <w:t xml:space="preserve"> </w:t>
      </w:r>
      <w:proofErr w:type="spellStart"/>
      <w:r w:rsidRPr="00F56A7C">
        <w:rPr>
          <w:sz w:val="26"/>
          <w:szCs w:val="26"/>
          <w:lang w:val="en-US"/>
        </w:rPr>
        <w:t>preselecţiei</w:t>
      </w:r>
      <w:proofErr w:type="spellEnd"/>
      <w:r w:rsidRPr="00F56A7C">
        <w:rPr>
          <w:sz w:val="26"/>
          <w:szCs w:val="26"/>
          <w:lang w:val="en-US"/>
        </w:rPr>
        <w:t xml:space="preserve"> </w:t>
      </w:r>
      <w:proofErr w:type="spellStart"/>
      <w:r w:rsidRPr="00F56A7C">
        <w:rPr>
          <w:sz w:val="26"/>
          <w:szCs w:val="26"/>
          <w:lang w:val="en-US"/>
        </w:rPr>
        <w:t>comisia</w:t>
      </w:r>
      <w:proofErr w:type="spellEnd"/>
      <w:r w:rsidRPr="00F56A7C">
        <w:rPr>
          <w:sz w:val="26"/>
          <w:szCs w:val="26"/>
          <w:lang w:val="en-US"/>
        </w:rPr>
        <w:t xml:space="preserve"> din </w:t>
      </w:r>
      <w:proofErr w:type="spellStart"/>
      <w:r w:rsidRPr="00F56A7C">
        <w:rPr>
          <w:sz w:val="26"/>
          <w:szCs w:val="26"/>
          <w:lang w:val="en-US"/>
        </w:rPr>
        <w:t>instituţia</w:t>
      </w:r>
      <w:proofErr w:type="spellEnd"/>
      <w:r w:rsidRPr="00F56A7C">
        <w:rPr>
          <w:sz w:val="26"/>
          <w:szCs w:val="26"/>
          <w:lang w:val="en-US"/>
        </w:rPr>
        <w:t xml:space="preserve"> de </w:t>
      </w:r>
      <w:proofErr w:type="spellStart"/>
      <w:r w:rsidRPr="00F56A7C">
        <w:rPr>
          <w:sz w:val="26"/>
          <w:szCs w:val="26"/>
          <w:lang w:val="en-US"/>
        </w:rPr>
        <w:t>învăţământ</w:t>
      </w:r>
      <w:proofErr w:type="spellEnd"/>
      <w:r w:rsidRPr="00F56A7C">
        <w:rPr>
          <w:sz w:val="26"/>
          <w:szCs w:val="26"/>
          <w:lang w:val="en-US"/>
        </w:rPr>
        <w:t xml:space="preserve"> </w:t>
      </w:r>
      <w:proofErr w:type="spellStart"/>
      <w:r w:rsidRPr="00F56A7C">
        <w:rPr>
          <w:sz w:val="26"/>
          <w:szCs w:val="26"/>
          <w:lang w:val="en-US"/>
        </w:rPr>
        <w:t>întocmeşte</w:t>
      </w:r>
      <w:proofErr w:type="spellEnd"/>
      <w:r w:rsidRPr="00F56A7C">
        <w:rPr>
          <w:sz w:val="26"/>
          <w:szCs w:val="26"/>
          <w:lang w:val="en-US"/>
        </w:rPr>
        <w:t xml:space="preserve"> </w:t>
      </w:r>
      <w:proofErr w:type="spellStart"/>
      <w:r w:rsidRPr="00F56A7C">
        <w:rPr>
          <w:sz w:val="26"/>
          <w:szCs w:val="26"/>
          <w:lang w:val="en-US"/>
        </w:rPr>
        <w:t>dosare</w:t>
      </w:r>
      <w:proofErr w:type="spellEnd"/>
      <w:r w:rsidRPr="00F56A7C">
        <w:rPr>
          <w:sz w:val="26"/>
          <w:szCs w:val="26"/>
          <w:lang w:val="en-US"/>
        </w:rPr>
        <w:t xml:space="preserve"> </w:t>
      </w:r>
      <w:proofErr w:type="spellStart"/>
      <w:r w:rsidRPr="00F56A7C">
        <w:rPr>
          <w:sz w:val="26"/>
          <w:szCs w:val="26"/>
          <w:lang w:val="en-US"/>
        </w:rPr>
        <w:t>pentru</w:t>
      </w:r>
      <w:proofErr w:type="spellEnd"/>
      <w:r w:rsidRPr="00F56A7C">
        <w:rPr>
          <w:sz w:val="26"/>
          <w:szCs w:val="26"/>
          <w:lang w:val="en-US"/>
        </w:rPr>
        <w:t xml:space="preserve"> </w:t>
      </w:r>
      <w:proofErr w:type="spellStart"/>
      <w:r w:rsidRPr="00F56A7C">
        <w:rPr>
          <w:sz w:val="26"/>
          <w:szCs w:val="26"/>
          <w:lang w:val="en-US"/>
        </w:rPr>
        <w:t>fiecare</w:t>
      </w:r>
      <w:proofErr w:type="spellEnd"/>
      <w:r w:rsidRPr="00F56A7C">
        <w:rPr>
          <w:sz w:val="26"/>
          <w:szCs w:val="26"/>
          <w:lang w:val="en-US"/>
        </w:rPr>
        <w:t xml:space="preserve"> </w:t>
      </w:r>
      <w:proofErr w:type="spellStart"/>
      <w:r w:rsidRPr="00F56A7C">
        <w:rPr>
          <w:sz w:val="26"/>
          <w:szCs w:val="26"/>
          <w:lang w:val="en-US"/>
        </w:rPr>
        <w:t>candidat</w:t>
      </w:r>
      <w:proofErr w:type="spellEnd"/>
      <w:r w:rsidRPr="00F56A7C">
        <w:rPr>
          <w:sz w:val="26"/>
          <w:szCs w:val="26"/>
          <w:cs/>
          <w:lang w:bidi="sa-IN"/>
        </w:rPr>
        <w:t xml:space="preserve">. </w:t>
      </w:r>
    </w:p>
    <w:p w:rsidR="00F56A7C" w:rsidRPr="00F56A7C" w:rsidRDefault="00F56A7C" w:rsidP="00F56A7C">
      <w:pPr>
        <w:ind w:left="142" w:hanging="142"/>
        <w:rPr>
          <w:sz w:val="26"/>
          <w:szCs w:val="26"/>
        </w:rPr>
      </w:pPr>
      <w:r w:rsidRPr="00F56A7C">
        <w:rPr>
          <w:sz w:val="26"/>
          <w:szCs w:val="26"/>
        </w:rPr>
        <w:t>Dosarul candidatului va conţine următoarele documente</w:t>
      </w:r>
      <w:r w:rsidRPr="00F56A7C">
        <w:rPr>
          <w:sz w:val="26"/>
          <w:szCs w:val="26"/>
          <w:cs/>
          <w:lang w:bidi="sa-IN"/>
        </w:rPr>
        <w:t>:</w:t>
      </w:r>
    </w:p>
    <w:p w:rsidR="00F56A7C" w:rsidRPr="00F56A7C" w:rsidRDefault="00F56A7C" w:rsidP="00F56A7C">
      <w:pPr>
        <w:numPr>
          <w:ilvl w:val="0"/>
          <w:numId w:val="1"/>
        </w:numPr>
        <w:spacing w:after="160"/>
        <w:ind w:left="142" w:hanging="142"/>
        <w:rPr>
          <w:sz w:val="26"/>
          <w:szCs w:val="26"/>
        </w:rPr>
      </w:pPr>
      <w:r w:rsidRPr="00F56A7C">
        <w:rPr>
          <w:sz w:val="26"/>
          <w:szCs w:val="26"/>
        </w:rPr>
        <w:t>recomandarea consiliului profesoral, semnată de directorul instituţiei de învăţământ;</w:t>
      </w:r>
    </w:p>
    <w:p w:rsidR="00F56A7C" w:rsidRPr="00F56A7C" w:rsidRDefault="00F56A7C" w:rsidP="00F56A7C">
      <w:pPr>
        <w:numPr>
          <w:ilvl w:val="0"/>
          <w:numId w:val="1"/>
        </w:numPr>
        <w:spacing w:after="160"/>
        <w:ind w:left="142" w:hanging="142"/>
        <w:rPr>
          <w:sz w:val="26"/>
          <w:szCs w:val="26"/>
        </w:rPr>
      </w:pPr>
      <w:r w:rsidRPr="00F56A7C">
        <w:rPr>
          <w:sz w:val="26"/>
          <w:szCs w:val="26"/>
        </w:rPr>
        <w:t>media notelor și calificativul ”FB” pentru anul de studii 2020</w:t>
      </w:r>
      <w:r w:rsidRPr="00F56A7C">
        <w:rPr>
          <w:sz w:val="26"/>
          <w:szCs w:val="26"/>
          <w:cs/>
          <w:lang w:bidi="sa-IN"/>
        </w:rPr>
        <w:t>-</w:t>
      </w:r>
      <w:r w:rsidRPr="00F56A7C">
        <w:rPr>
          <w:sz w:val="26"/>
          <w:szCs w:val="26"/>
        </w:rPr>
        <w:t>2021 și I semestru al  anului de studii 2021</w:t>
      </w:r>
      <w:r w:rsidRPr="00F56A7C">
        <w:rPr>
          <w:sz w:val="26"/>
          <w:szCs w:val="26"/>
          <w:cs/>
          <w:lang w:bidi="sa-IN"/>
        </w:rPr>
        <w:t>-</w:t>
      </w:r>
      <w:r w:rsidRPr="00F56A7C">
        <w:rPr>
          <w:sz w:val="26"/>
          <w:szCs w:val="26"/>
        </w:rPr>
        <w:t>2022;</w:t>
      </w:r>
    </w:p>
    <w:p w:rsidR="00F56A7C" w:rsidRPr="00F56A7C" w:rsidRDefault="00F56A7C" w:rsidP="00F56A7C">
      <w:pPr>
        <w:numPr>
          <w:ilvl w:val="0"/>
          <w:numId w:val="1"/>
        </w:numPr>
        <w:spacing w:after="160"/>
        <w:ind w:left="142" w:hanging="142"/>
        <w:rPr>
          <w:sz w:val="26"/>
          <w:szCs w:val="26"/>
        </w:rPr>
      </w:pPr>
      <w:r w:rsidRPr="00F56A7C">
        <w:rPr>
          <w:sz w:val="26"/>
          <w:szCs w:val="26"/>
        </w:rPr>
        <w:lastRenderedPageBreak/>
        <w:t xml:space="preserve">copia documentelor care  confirmă rezultatele obţinute la olimpiade şi concursuri raionale, republicane,  internaționale; </w:t>
      </w:r>
    </w:p>
    <w:p w:rsidR="00F56A7C" w:rsidRPr="00F56A7C" w:rsidRDefault="00F56A7C" w:rsidP="00F56A7C">
      <w:pPr>
        <w:numPr>
          <w:ilvl w:val="0"/>
          <w:numId w:val="1"/>
        </w:numPr>
        <w:spacing w:after="160"/>
        <w:ind w:left="142" w:hanging="142"/>
        <w:rPr>
          <w:sz w:val="26"/>
          <w:szCs w:val="26"/>
        </w:rPr>
      </w:pPr>
      <w:r w:rsidRPr="00F56A7C">
        <w:rPr>
          <w:sz w:val="26"/>
          <w:szCs w:val="26"/>
        </w:rPr>
        <w:t>curriculum</w:t>
      </w:r>
      <w:r w:rsidRPr="00F56A7C">
        <w:rPr>
          <w:sz w:val="26"/>
          <w:szCs w:val="26"/>
          <w:cs/>
          <w:lang w:bidi="sa-IN"/>
        </w:rPr>
        <w:t>-</w:t>
      </w:r>
      <w:r w:rsidRPr="00F56A7C">
        <w:rPr>
          <w:sz w:val="26"/>
          <w:szCs w:val="26"/>
        </w:rPr>
        <w:t>vitae al candidatului</w:t>
      </w:r>
      <w:r w:rsidRPr="00F56A7C">
        <w:rPr>
          <w:sz w:val="26"/>
          <w:szCs w:val="26"/>
          <w:cs/>
          <w:lang w:bidi="sa-IN"/>
        </w:rPr>
        <w:t>.</w:t>
      </w:r>
    </w:p>
    <w:p w:rsidR="00F56A7C" w:rsidRPr="00F56A7C" w:rsidRDefault="00F56A7C" w:rsidP="00F56A7C">
      <w:pPr>
        <w:ind w:left="142" w:hanging="142"/>
        <w:rPr>
          <w:sz w:val="26"/>
          <w:szCs w:val="26"/>
        </w:rPr>
      </w:pPr>
      <w:r w:rsidRPr="00F56A7C">
        <w:rPr>
          <w:sz w:val="26"/>
          <w:szCs w:val="26"/>
          <w:cs/>
          <w:lang w:bidi="sa-IN"/>
        </w:rPr>
        <w:t xml:space="preserve"> </w:t>
      </w:r>
      <w:r w:rsidRPr="00F56A7C">
        <w:rPr>
          <w:b/>
          <w:bCs/>
          <w:sz w:val="26"/>
          <w:szCs w:val="26"/>
        </w:rPr>
        <w:t>IX</w:t>
      </w:r>
      <w:r w:rsidRPr="00F56A7C">
        <w:rPr>
          <w:b/>
          <w:bCs/>
          <w:sz w:val="26"/>
          <w:szCs w:val="26"/>
          <w:cs/>
          <w:lang w:bidi="sa-IN"/>
        </w:rPr>
        <w:t>.</w:t>
      </w:r>
      <w:r w:rsidRPr="00F56A7C">
        <w:rPr>
          <w:sz w:val="26"/>
          <w:szCs w:val="26"/>
          <w:cs/>
          <w:lang w:bidi="sa-IN"/>
        </w:rPr>
        <w:t xml:space="preserve"> </w:t>
      </w:r>
      <w:r w:rsidRPr="00F56A7C">
        <w:rPr>
          <w:sz w:val="26"/>
          <w:szCs w:val="26"/>
        </w:rPr>
        <w:t>Dosarele   candidaţilor   vor   fi   depuse la   Direcţia Învăţământ până la 06</w:t>
      </w:r>
      <w:r w:rsidRPr="00F56A7C">
        <w:rPr>
          <w:sz w:val="26"/>
          <w:szCs w:val="26"/>
          <w:cs/>
          <w:lang w:bidi="sa-IN"/>
        </w:rPr>
        <w:t>.</w:t>
      </w:r>
      <w:r w:rsidRPr="00F56A7C">
        <w:rPr>
          <w:sz w:val="26"/>
          <w:szCs w:val="26"/>
        </w:rPr>
        <w:t>01</w:t>
      </w:r>
      <w:r w:rsidRPr="00F56A7C">
        <w:rPr>
          <w:sz w:val="26"/>
          <w:szCs w:val="26"/>
          <w:cs/>
          <w:lang w:bidi="sa-IN"/>
        </w:rPr>
        <w:t>.</w:t>
      </w:r>
      <w:r w:rsidRPr="00F56A7C">
        <w:rPr>
          <w:sz w:val="26"/>
          <w:szCs w:val="26"/>
        </w:rPr>
        <w:t>2022</w:t>
      </w:r>
      <w:r w:rsidRPr="00F56A7C">
        <w:rPr>
          <w:sz w:val="26"/>
          <w:szCs w:val="26"/>
          <w:cs/>
          <w:lang w:bidi="sa-IN"/>
        </w:rPr>
        <w:t>.</w:t>
      </w:r>
    </w:p>
    <w:p w:rsidR="00F56A7C" w:rsidRPr="00F56A7C" w:rsidRDefault="00F56A7C" w:rsidP="00F56A7C">
      <w:pPr>
        <w:ind w:left="142" w:hanging="142"/>
        <w:rPr>
          <w:sz w:val="26"/>
          <w:szCs w:val="26"/>
          <w:lang w:bidi="sa-IN"/>
        </w:rPr>
      </w:pPr>
      <w:r w:rsidRPr="00F56A7C">
        <w:rPr>
          <w:sz w:val="26"/>
          <w:szCs w:val="26"/>
          <w:cs/>
          <w:lang w:bidi="sa-IN"/>
        </w:rPr>
        <w:t xml:space="preserve"> </w:t>
      </w:r>
      <w:r w:rsidRPr="00F56A7C">
        <w:rPr>
          <w:b/>
          <w:bCs/>
          <w:sz w:val="26"/>
          <w:szCs w:val="26"/>
        </w:rPr>
        <w:t>X</w:t>
      </w:r>
      <w:r w:rsidRPr="00F56A7C">
        <w:rPr>
          <w:b/>
          <w:bCs/>
          <w:sz w:val="26"/>
          <w:szCs w:val="26"/>
          <w:cs/>
          <w:lang w:bidi="sa-IN"/>
        </w:rPr>
        <w:t>.</w:t>
      </w:r>
      <w:r w:rsidRPr="00F56A7C">
        <w:rPr>
          <w:sz w:val="26"/>
          <w:szCs w:val="26"/>
          <w:cs/>
          <w:lang w:bidi="sa-IN"/>
        </w:rPr>
        <w:t xml:space="preserve"> </w:t>
      </w:r>
      <w:r w:rsidRPr="00F56A7C">
        <w:rPr>
          <w:sz w:val="26"/>
          <w:szCs w:val="26"/>
        </w:rPr>
        <w:t>Comisia de evaluare va examina dosarele şi până la 15</w:t>
      </w:r>
      <w:r w:rsidRPr="00F56A7C">
        <w:rPr>
          <w:sz w:val="26"/>
          <w:szCs w:val="26"/>
          <w:cs/>
          <w:lang w:bidi="sa-IN"/>
        </w:rPr>
        <w:t>.</w:t>
      </w:r>
      <w:r w:rsidRPr="00F56A7C">
        <w:rPr>
          <w:sz w:val="26"/>
          <w:szCs w:val="26"/>
        </w:rPr>
        <w:t>01</w:t>
      </w:r>
      <w:r w:rsidRPr="00F56A7C">
        <w:rPr>
          <w:sz w:val="26"/>
          <w:szCs w:val="26"/>
          <w:cs/>
          <w:lang w:bidi="sa-IN"/>
        </w:rPr>
        <w:t>.</w:t>
      </w:r>
      <w:r w:rsidRPr="00F56A7C">
        <w:rPr>
          <w:sz w:val="26"/>
          <w:szCs w:val="26"/>
        </w:rPr>
        <w:t>2022,  va selecta cei mai dotaţi elevi, conform p</w:t>
      </w:r>
      <w:r w:rsidRPr="00F56A7C">
        <w:rPr>
          <w:sz w:val="26"/>
          <w:szCs w:val="26"/>
          <w:cs/>
          <w:lang w:bidi="sa-IN"/>
        </w:rPr>
        <w:t>.</w:t>
      </w:r>
      <w:r w:rsidRPr="00F56A7C">
        <w:rPr>
          <w:sz w:val="26"/>
          <w:szCs w:val="26"/>
          <w:lang w:bidi="sa-IN"/>
        </w:rPr>
        <w:t>VI, VII</w:t>
      </w:r>
      <w:r w:rsidRPr="00F56A7C">
        <w:rPr>
          <w:sz w:val="26"/>
          <w:szCs w:val="26"/>
          <w:cs/>
          <w:lang w:bidi="sa-IN"/>
        </w:rPr>
        <w:t xml:space="preserve"> </w:t>
      </w:r>
      <w:r w:rsidRPr="00F56A7C">
        <w:rPr>
          <w:sz w:val="26"/>
          <w:szCs w:val="26"/>
        </w:rPr>
        <w:t xml:space="preserve"> al Regulamentului</w:t>
      </w:r>
      <w:r w:rsidRPr="00F56A7C">
        <w:rPr>
          <w:sz w:val="26"/>
          <w:szCs w:val="26"/>
          <w:cs/>
          <w:lang w:bidi="sa-IN"/>
        </w:rPr>
        <w:t>.</w:t>
      </w:r>
      <w:r w:rsidRPr="00F56A7C">
        <w:rPr>
          <w:sz w:val="26"/>
          <w:szCs w:val="26"/>
          <w:lang w:bidi="sa-IN"/>
        </w:rPr>
        <w:t xml:space="preserve"> În cazul când sunt mai mulți candidați care întrunesc criteriile ce stau  la baza selectării, criteriul principal va fi nota medie și calificativul ”FB” la disciplinele cu calificative</w:t>
      </w:r>
      <w:r w:rsidRPr="00F56A7C">
        <w:rPr>
          <w:sz w:val="26"/>
          <w:szCs w:val="26"/>
          <w:cs/>
          <w:lang w:bidi="sa-IN"/>
        </w:rPr>
        <w:t>.</w:t>
      </w:r>
    </w:p>
    <w:p w:rsidR="00F56A7C" w:rsidRPr="00F56A7C" w:rsidRDefault="00F56A7C" w:rsidP="00F56A7C">
      <w:pPr>
        <w:ind w:left="142" w:hanging="142"/>
        <w:rPr>
          <w:sz w:val="26"/>
          <w:szCs w:val="26"/>
          <w:lang w:bidi="sa-IN"/>
        </w:rPr>
      </w:pPr>
      <w:r w:rsidRPr="00F56A7C">
        <w:rPr>
          <w:b/>
          <w:bCs/>
          <w:sz w:val="26"/>
          <w:szCs w:val="26"/>
          <w:lang w:bidi="sa-IN"/>
        </w:rPr>
        <w:t>XI</w:t>
      </w:r>
      <w:r w:rsidRPr="00F56A7C">
        <w:rPr>
          <w:b/>
          <w:bCs/>
          <w:sz w:val="26"/>
          <w:szCs w:val="26"/>
          <w:cs/>
          <w:lang w:bidi="sa-IN"/>
        </w:rPr>
        <w:t>.</w:t>
      </w:r>
      <w:r w:rsidRPr="00F56A7C">
        <w:rPr>
          <w:sz w:val="26"/>
          <w:szCs w:val="26"/>
          <w:cs/>
          <w:lang w:bidi="sa-IN"/>
        </w:rPr>
        <w:t xml:space="preserve"> </w:t>
      </w:r>
      <w:r w:rsidRPr="00F56A7C">
        <w:rPr>
          <w:sz w:val="26"/>
          <w:szCs w:val="26"/>
          <w:lang w:bidi="sa-IN"/>
        </w:rPr>
        <w:t>Valoarea burselor lunare</w:t>
      </w:r>
      <w:r w:rsidRPr="00F56A7C">
        <w:rPr>
          <w:sz w:val="26"/>
          <w:szCs w:val="26"/>
          <w:cs/>
          <w:lang w:bidi="sa-IN"/>
        </w:rPr>
        <w:t>:</w:t>
      </w:r>
    </w:p>
    <w:tbl>
      <w:tblPr>
        <w:tblpPr w:leftFromText="180" w:rightFromText="180" w:vertAnchor="text" w:horzAnchor="margin" w:tblpXSpec="center" w:tblpY="2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1984"/>
        <w:gridCol w:w="2268"/>
        <w:gridCol w:w="1985"/>
      </w:tblGrid>
      <w:tr w:rsidR="00F56A7C" w:rsidRPr="00F56A7C" w:rsidTr="000C0CF0">
        <w:tc>
          <w:tcPr>
            <w:tcW w:w="3794" w:type="dxa"/>
            <w:shd w:val="clear" w:color="auto" w:fill="auto"/>
          </w:tcPr>
          <w:p w:rsidR="00F56A7C" w:rsidRPr="00F56A7C" w:rsidRDefault="00F56A7C" w:rsidP="000C0CF0">
            <w:pPr>
              <w:ind w:left="142" w:hanging="142"/>
              <w:rPr>
                <w:sz w:val="26"/>
                <w:szCs w:val="26"/>
                <w:lang w:bidi="sa-IN"/>
              </w:rPr>
            </w:pPr>
            <w:r w:rsidRPr="00F56A7C">
              <w:rPr>
                <w:sz w:val="26"/>
                <w:szCs w:val="26"/>
                <w:lang w:bidi="sa-IN"/>
              </w:rPr>
              <w:t>Treapta de învăţământ</w:t>
            </w:r>
          </w:p>
        </w:tc>
        <w:tc>
          <w:tcPr>
            <w:tcW w:w="1984" w:type="dxa"/>
            <w:shd w:val="clear" w:color="auto" w:fill="auto"/>
          </w:tcPr>
          <w:p w:rsidR="00F56A7C" w:rsidRPr="00F56A7C" w:rsidRDefault="00F56A7C" w:rsidP="000C0CF0">
            <w:pPr>
              <w:ind w:left="142" w:hanging="142"/>
              <w:rPr>
                <w:sz w:val="26"/>
                <w:szCs w:val="26"/>
                <w:lang w:bidi="sa-IN"/>
              </w:rPr>
            </w:pPr>
            <w:r w:rsidRPr="00F56A7C">
              <w:rPr>
                <w:sz w:val="26"/>
                <w:szCs w:val="26"/>
                <w:lang w:bidi="sa-IN"/>
              </w:rPr>
              <w:t>Numărul de burse</w:t>
            </w:r>
          </w:p>
        </w:tc>
        <w:tc>
          <w:tcPr>
            <w:tcW w:w="2268" w:type="dxa"/>
            <w:shd w:val="clear" w:color="auto" w:fill="auto"/>
          </w:tcPr>
          <w:p w:rsidR="00F56A7C" w:rsidRPr="00F56A7C" w:rsidRDefault="00F56A7C" w:rsidP="000C0CF0">
            <w:pPr>
              <w:ind w:left="142" w:hanging="142"/>
              <w:rPr>
                <w:sz w:val="26"/>
                <w:szCs w:val="26"/>
                <w:lang w:bidi="sa-IN"/>
              </w:rPr>
            </w:pPr>
            <w:r w:rsidRPr="00F56A7C">
              <w:rPr>
                <w:sz w:val="26"/>
                <w:szCs w:val="26"/>
                <w:lang w:bidi="sa-IN"/>
              </w:rPr>
              <w:t>Suma unei burse</w:t>
            </w:r>
            <w:r w:rsidRPr="00F56A7C">
              <w:rPr>
                <w:sz w:val="26"/>
                <w:szCs w:val="26"/>
                <w:cs/>
                <w:lang w:bidi="sa-IN"/>
              </w:rPr>
              <w:t>(</w:t>
            </w:r>
            <w:r w:rsidRPr="00F56A7C">
              <w:rPr>
                <w:sz w:val="26"/>
                <w:szCs w:val="26"/>
                <w:lang w:bidi="sa-IN"/>
              </w:rPr>
              <w:t>lei</w:t>
            </w:r>
            <w:r w:rsidRPr="00F56A7C">
              <w:rPr>
                <w:sz w:val="26"/>
                <w:szCs w:val="26"/>
                <w:cs/>
                <w:lang w:bidi="sa-IN"/>
              </w:rPr>
              <w:t>)</w:t>
            </w:r>
          </w:p>
        </w:tc>
        <w:tc>
          <w:tcPr>
            <w:tcW w:w="1985" w:type="dxa"/>
            <w:shd w:val="clear" w:color="auto" w:fill="auto"/>
          </w:tcPr>
          <w:p w:rsidR="00F56A7C" w:rsidRPr="00F56A7C" w:rsidRDefault="00F56A7C" w:rsidP="000C0CF0">
            <w:pPr>
              <w:ind w:left="142" w:hanging="142"/>
              <w:rPr>
                <w:sz w:val="26"/>
                <w:szCs w:val="26"/>
                <w:lang w:bidi="sa-IN"/>
              </w:rPr>
            </w:pPr>
            <w:r w:rsidRPr="00F56A7C">
              <w:rPr>
                <w:sz w:val="26"/>
                <w:szCs w:val="26"/>
                <w:lang w:bidi="sa-IN"/>
              </w:rPr>
              <w:t>Suma totală</w:t>
            </w:r>
            <w:r w:rsidRPr="00F56A7C">
              <w:rPr>
                <w:sz w:val="26"/>
                <w:szCs w:val="26"/>
                <w:cs/>
                <w:lang w:bidi="sa-IN"/>
              </w:rPr>
              <w:t xml:space="preserve"> (</w:t>
            </w:r>
            <w:r w:rsidRPr="00F56A7C">
              <w:rPr>
                <w:sz w:val="26"/>
                <w:szCs w:val="26"/>
                <w:lang w:bidi="sa-IN"/>
              </w:rPr>
              <w:t>lei</w:t>
            </w:r>
            <w:r w:rsidRPr="00F56A7C">
              <w:rPr>
                <w:sz w:val="26"/>
                <w:szCs w:val="26"/>
                <w:cs/>
                <w:lang w:bidi="sa-IN"/>
              </w:rPr>
              <w:t>)</w:t>
            </w:r>
          </w:p>
        </w:tc>
      </w:tr>
      <w:tr w:rsidR="00F56A7C" w:rsidRPr="00F56A7C" w:rsidTr="000C0CF0">
        <w:tc>
          <w:tcPr>
            <w:tcW w:w="3794" w:type="dxa"/>
            <w:shd w:val="clear" w:color="auto" w:fill="auto"/>
          </w:tcPr>
          <w:p w:rsidR="00F56A7C" w:rsidRPr="00F56A7C" w:rsidRDefault="00F56A7C" w:rsidP="000C0CF0">
            <w:pPr>
              <w:ind w:left="142" w:hanging="142"/>
              <w:rPr>
                <w:sz w:val="26"/>
                <w:szCs w:val="26"/>
                <w:lang w:bidi="sa-IN"/>
              </w:rPr>
            </w:pPr>
            <w:r w:rsidRPr="00F56A7C">
              <w:rPr>
                <w:sz w:val="26"/>
                <w:szCs w:val="26"/>
                <w:lang w:bidi="sa-IN"/>
              </w:rPr>
              <w:t>Treapta liceală</w:t>
            </w:r>
            <w:r w:rsidRPr="00F56A7C">
              <w:rPr>
                <w:sz w:val="26"/>
                <w:szCs w:val="26"/>
                <w:cs/>
                <w:lang w:bidi="sa-IN"/>
              </w:rPr>
              <w:t xml:space="preserve"> (</w:t>
            </w:r>
            <w:r w:rsidRPr="00F56A7C">
              <w:rPr>
                <w:sz w:val="26"/>
                <w:szCs w:val="26"/>
                <w:lang w:bidi="sa-IN"/>
              </w:rPr>
              <w:t>clasele X</w:t>
            </w:r>
            <w:r w:rsidRPr="00F56A7C">
              <w:rPr>
                <w:sz w:val="26"/>
                <w:szCs w:val="26"/>
                <w:cs/>
                <w:lang w:bidi="sa-IN"/>
              </w:rPr>
              <w:t>-</w:t>
            </w:r>
            <w:r w:rsidRPr="00F56A7C">
              <w:rPr>
                <w:sz w:val="26"/>
                <w:szCs w:val="26"/>
                <w:lang w:bidi="sa-IN"/>
              </w:rPr>
              <w:t>XII</w:t>
            </w:r>
            <w:r w:rsidRPr="00F56A7C">
              <w:rPr>
                <w:sz w:val="26"/>
                <w:szCs w:val="26"/>
                <w:cs/>
                <w:lang w:bidi="sa-IN"/>
              </w:rPr>
              <w:t>)</w:t>
            </w:r>
          </w:p>
        </w:tc>
        <w:tc>
          <w:tcPr>
            <w:tcW w:w="1984" w:type="dxa"/>
            <w:shd w:val="clear" w:color="auto" w:fill="auto"/>
          </w:tcPr>
          <w:p w:rsidR="00F56A7C" w:rsidRPr="00F56A7C" w:rsidRDefault="00F56A7C" w:rsidP="000C0CF0">
            <w:pPr>
              <w:ind w:left="142" w:hanging="142"/>
              <w:rPr>
                <w:sz w:val="26"/>
                <w:szCs w:val="26"/>
                <w:lang w:bidi="sa-IN"/>
              </w:rPr>
            </w:pPr>
            <w:r w:rsidRPr="00F56A7C">
              <w:rPr>
                <w:sz w:val="26"/>
                <w:szCs w:val="26"/>
                <w:lang w:bidi="sa-IN"/>
              </w:rPr>
              <w:t>30</w:t>
            </w:r>
          </w:p>
        </w:tc>
        <w:tc>
          <w:tcPr>
            <w:tcW w:w="2268" w:type="dxa"/>
            <w:shd w:val="clear" w:color="auto" w:fill="auto"/>
          </w:tcPr>
          <w:p w:rsidR="00F56A7C" w:rsidRPr="00F56A7C" w:rsidRDefault="00F56A7C" w:rsidP="000C0CF0">
            <w:pPr>
              <w:ind w:left="142" w:hanging="142"/>
              <w:rPr>
                <w:sz w:val="26"/>
                <w:szCs w:val="26"/>
                <w:lang w:bidi="sa-IN"/>
              </w:rPr>
            </w:pPr>
            <w:r w:rsidRPr="00F56A7C">
              <w:rPr>
                <w:sz w:val="26"/>
                <w:szCs w:val="26"/>
                <w:lang w:bidi="sa-IN"/>
              </w:rPr>
              <w:t>150</w:t>
            </w:r>
          </w:p>
        </w:tc>
        <w:tc>
          <w:tcPr>
            <w:tcW w:w="1985" w:type="dxa"/>
            <w:shd w:val="clear" w:color="auto" w:fill="auto"/>
          </w:tcPr>
          <w:p w:rsidR="00F56A7C" w:rsidRPr="00F56A7C" w:rsidRDefault="00F56A7C" w:rsidP="000C0CF0">
            <w:pPr>
              <w:ind w:left="142" w:hanging="142"/>
              <w:rPr>
                <w:sz w:val="26"/>
                <w:szCs w:val="26"/>
                <w:lang w:bidi="sa-IN"/>
              </w:rPr>
            </w:pPr>
            <w:r w:rsidRPr="00F56A7C">
              <w:rPr>
                <w:sz w:val="26"/>
                <w:szCs w:val="26"/>
                <w:lang w:bidi="sa-IN"/>
              </w:rPr>
              <w:t>4 500</w:t>
            </w:r>
          </w:p>
        </w:tc>
      </w:tr>
      <w:tr w:rsidR="00F56A7C" w:rsidRPr="00F56A7C" w:rsidTr="000C0CF0">
        <w:tc>
          <w:tcPr>
            <w:tcW w:w="3794" w:type="dxa"/>
            <w:shd w:val="clear" w:color="auto" w:fill="auto"/>
          </w:tcPr>
          <w:p w:rsidR="00F56A7C" w:rsidRPr="00F56A7C" w:rsidRDefault="00F56A7C" w:rsidP="000C0CF0">
            <w:pPr>
              <w:ind w:left="142" w:hanging="142"/>
              <w:rPr>
                <w:sz w:val="26"/>
                <w:szCs w:val="26"/>
                <w:lang w:bidi="sa-IN"/>
              </w:rPr>
            </w:pPr>
            <w:r w:rsidRPr="00F56A7C">
              <w:rPr>
                <w:sz w:val="26"/>
                <w:szCs w:val="26"/>
                <w:lang w:bidi="sa-IN"/>
              </w:rPr>
              <w:t>Treapta gimnazială</w:t>
            </w:r>
            <w:r w:rsidRPr="00F56A7C">
              <w:rPr>
                <w:sz w:val="26"/>
                <w:szCs w:val="26"/>
                <w:cs/>
                <w:lang w:bidi="sa-IN"/>
              </w:rPr>
              <w:t xml:space="preserve"> (</w:t>
            </w:r>
            <w:r w:rsidRPr="00F56A7C">
              <w:rPr>
                <w:sz w:val="26"/>
                <w:szCs w:val="26"/>
                <w:lang w:bidi="sa-IN"/>
              </w:rPr>
              <w:t>clasele VI</w:t>
            </w:r>
            <w:r w:rsidRPr="00F56A7C">
              <w:rPr>
                <w:sz w:val="26"/>
                <w:szCs w:val="26"/>
                <w:cs/>
                <w:lang w:bidi="sa-IN"/>
              </w:rPr>
              <w:t>-</w:t>
            </w:r>
            <w:r w:rsidRPr="00F56A7C">
              <w:rPr>
                <w:sz w:val="26"/>
                <w:szCs w:val="26"/>
                <w:lang w:bidi="sa-IN"/>
              </w:rPr>
              <w:t>IX</w:t>
            </w:r>
            <w:r w:rsidRPr="00F56A7C">
              <w:rPr>
                <w:sz w:val="26"/>
                <w:szCs w:val="26"/>
                <w:cs/>
                <w:lang w:bidi="sa-IN"/>
              </w:rPr>
              <w:t>)</w:t>
            </w:r>
          </w:p>
        </w:tc>
        <w:tc>
          <w:tcPr>
            <w:tcW w:w="1984" w:type="dxa"/>
            <w:shd w:val="clear" w:color="auto" w:fill="auto"/>
          </w:tcPr>
          <w:p w:rsidR="00F56A7C" w:rsidRPr="00F56A7C" w:rsidRDefault="00F56A7C" w:rsidP="000C0CF0">
            <w:pPr>
              <w:ind w:left="142" w:hanging="142"/>
              <w:rPr>
                <w:sz w:val="26"/>
                <w:szCs w:val="26"/>
                <w:lang w:bidi="sa-IN"/>
              </w:rPr>
            </w:pPr>
            <w:r w:rsidRPr="00F56A7C">
              <w:rPr>
                <w:sz w:val="26"/>
                <w:szCs w:val="26"/>
                <w:lang w:bidi="sa-IN"/>
              </w:rPr>
              <w:t>25</w:t>
            </w:r>
          </w:p>
        </w:tc>
        <w:tc>
          <w:tcPr>
            <w:tcW w:w="2268" w:type="dxa"/>
            <w:shd w:val="clear" w:color="auto" w:fill="auto"/>
          </w:tcPr>
          <w:p w:rsidR="00F56A7C" w:rsidRPr="00F56A7C" w:rsidRDefault="00F56A7C" w:rsidP="000C0CF0">
            <w:pPr>
              <w:ind w:left="142" w:hanging="142"/>
              <w:rPr>
                <w:sz w:val="26"/>
                <w:szCs w:val="26"/>
                <w:lang w:bidi="sa-IN"/>
              </w:rPr>
            </w:pPr>
            <w:r w:rsidRPr="00F56A7C">
              <w:rPr>
                <w:sz w:val="26"/>
                <w:szCs w:val="26"/>
                <w:lang w:bidi="sa-IN"/>
              </w:rPr>
              <w:t>100</w:t>
            </w:r>
          </w:p>
        </w:tc>
        <w:tc>
          <w:tcPr>
            <w:tcW w:w="1985" w:type="dxa"/>
            <w:shd w:val="clear" w:color="auto" w:fill="auto"/>
          </w:tcPr>
          <w:p w:rsidR="00F56A7C" w:rsidRPr="00F56A7C" w:rsidRDefault="00F56A7C" w:rsidP="000C0CF0">
            <w:pPr>
              <w:ind w:left="142" w:hanging="142"/>
              <w:rPr>
                <w:sz w:val="26"/>
                <w:szCs w:val="26"/>
                <w:lang w:bidi="sa-IN"/>
              </w:rPr>
            </w:pPr>
            <w:r w:rsidRPr="00F56A7C">
              <w:rPr>
                <w:sz w:val="26"/>
                <w:szCs w:val="26"/>
                <w:lang w:bidi="sa-IN"/>
              </w:rPr>
              <w:t>2 500</w:t>
            </w:r>
          </w:p>
        </w:tc>
      </w:tr>
    </w:tbl>
    <w:p w:rsidR="00F56A7C" w:rsidRPr="00F56A7C" w:rsidRDefault="00F56A7C" w:rsidP="00F56A7C">
      <w:pPr>
        <w:rPr>
          <w:sz w:val="26"/>
          <w:szCs w:val="26"/>
          <w:lang w:bidi="sa-IN"/>
        </w:rPr>
      </w:pPr>
    </w:p>
    <w:p w:rsidR="00F56A7C" w:rsidRPr="00F56A7C" w:rsidRDefault="00F56A7C" w:rsidP="00F56A7C">
      <w:pPr>
        <w:ind w:left="142" w:hanging="142"/>
        <w:rPr>
          <w:sz w:val="26"/>
          <w:szCs w:val="26"/>
        </w:rPr>
      </w:pPr>
      <w:r w:rsidRPr="00F56A7C">
        <w:rPr>
          <w:b/>
          <w:bCs/>
          <w:sz w:val="26"/>
          <w:szCs w:val="26"/>
        </w:rPr>
        <w:t>XII</w:t>
      </w:r>
      <w:r w:rsidRPr="00F56A7C">
        <w:rPr>
          <w:b/>
          <w:bCs/>
          <w:sz w:val="26"/>
          <w:szCs w:val="26"/>
          <w:cs/>
          <w:lang w:bidi="sa-IN"/>
        </w:rPr>
        <w:t>.</w:t>
      </w:r>
      <w:r w:rsidRPr="00F56A7C">
        <w:rPr>
          <w:sz w:val="26"/>
          <w:szCs w:val="26"/>
          <w:cs/>
          <w:lang w:bidi="sa-IN"/>
        </w:rPr>
        <w:t xml:space="preserve"> </w:t>
      </w:r>
      <w:r w:rsidRPr="00F56A7C">
        <w:rPr>
          <w:sz w:val="26"/>
          <w:szCs w:val="26"/>
        </w:rPr>
        <w:t xml:space="preserve">Elevii  claselor VI, VII, VIII,  X, XI  vor beneficia de bursă pentru perioada  anului calendaristic 2022 în condițiile în care își fac studiile în una  din instituţiile de învăţământ din raion </w:t>
      </w:r>
      <w:r w:rsidRPr="00F56A7C">
        <w:rPr>
          <w:sz w:val="26"/>
          <w:szCs w:val="26"/>
          <w:cs/>
          <w:lang w:bidi="sa-IN"/>
        </w:rPr>
        <w:t xml:space="preserve">. </w:t>
      </w:r>
    </w:p>
    <w:p w:rsidR="00F56A7C" w:rsidRPr="00F56A7C" w:rsidRDefault="00F56A7C" w:rsidP="00F56A7C">
      <w:pPr>
        <w:ind w:left="142" w:hanging="142"/>
        <w:rPr>
          <w:sz w:val="26"/>
          <w:szCs w:val="26"/>
        </w:rPr>
      </w:pPr>
      <w:r w:rsidRPr="00F56A7C">
        <w:rPr>
          <w:b/>
          <w:bCs/>
          <w:sz w:val="26"/>
          <w:szCs w:val="26"/>
          <w:cs/>
          <w:lang w:bidi="sa-IN"/>
        </w:rPr>
        <w:t xml:space="preserve"> </w:t>
      </w:r>
      <w:r w:rsidRPr="00F56A7C">
        <w:rPr>
          <w:b/>
          <w:bCs/>
          <w:sz w:val="26"/>
          <w:szCs w:val="26"/>
        </w:rPr>
        <w:t>XIII</w:t>
      </w:r>
      <w:r w:rsidRPr="00F56A7C">
        <w:rPr>
          <w:b/>
          <w:bCs/>
          <w:sz w:val="26"/>
          <w:szCs w:val="26"/>
          <w:cs/>
          <w:lang w:bidi="sa-IN"/>
        </w:rPr>
        <w:t>.</w:t>
      </w:r>
      <w:r w:rsidRPr="00F56A7C">
        <w:rPr>
          <w:sz w:val="26"/>
          <w:szCs w:val="26"/>
          <w:cs/>
          <w:lang w:bidi="sa-IN"/>
        </w:rPr>
        <w:t xml:space="preserve"> </w:t>
      </w:r>
      <w:r w:rsidRPr="00F56A7C">
        <w:rPr>
          <w:sz w:val="26"/>
          <w:szCs w:val="26"/>
        </w:rPr>
        <w:t>Elevii claselor a  IX şi  XII   vor beneficia de burse  pe perioada  ianuarie</w:t>
      </w:r>
      <w:r w:rsidRPr="00F56A7C">
        <w:rPr>
          <w:sz w:val="26"/>
          <w:szCs w:val="26"/>
          <w:cs/>
          <w:lang w:bidi="sa-IN"/>
        </w:rPr>
        <w:t>-</w:t>
      </w:r>
      <w:r w:rsidRPr="00F56A7C">
        <w:rPr>
          <w:sz w:val="26"/>
          <w:szCs w:val="26"/>
        </w:rPr>
        <w:t>iunie  2022</w:t>
      </w:r>
      <w:r w:rsidRPr="00F56A7C">
        <w:rPr>
          <w:sz w:val="26"/>
          <w:szCs w:val="26"/>
          <w:cs/>
          <w:lang w:bidi="sa-IN"/>
        </w:rPr>
        <w:t xml:space="preserve">.  </w:t>
      </w:r>
    </w:p>
    <w:p w:rsidR="00F56A7C" w:rsidRPr="00F56A7C" w:rsidRDefault="00F56A7C" w:rsidP="00F56A7C">
      <w:pPr>
        <w:ind w:left="142" w:hanging="142"/>
        <w:rPr>
          <w:sz w:val="26"/>
          <w:szCs w:val="26"/>
        </w:rPr>
      </w:pPr>
      <w:r w:rsidRPr="00F56A7C">
        <w:rPr>
          <w:sz w:val="26"/>
          <w:szCs w:val="26"/>
          <w:cs/>
          <w:lang w:bidi="sa-IN"/>
        </w:rPr>
        <w:t xml:space="preserve"> </w:t>
      </w:r>
      <w:r w:rsidRPr="00F56A7C">
        <w:rPr>
          <w:b/>
          <w:bCs/>
          <w:sz w:val="26"/>
          <w:szCs w:val="26"/>
        </w:rPr>
        <w:t>XIV</w:t>
      </w:r>
      <w:r w:rsidRPr="00F56A7C">
        <w:rPr>
          <w:b/>
          <w:bCs/>
          <w:sz w:val="26"/>
          <w:szCs w:val="26"/>
          <w:cs/>
          <w:lang w:bidi="sa-IN"/>
        </w:rPr>
        <w:t>.</w:t>
      </w:r>
      <w:r w:rsidRPr="00F56A7C">
        <w:rPr>
          <w:sz w:val="26"/>
          <w:szCs w:val="26"/>
          <w:cs/>
          <w:lang w:bidi="sa-IN"/>
        </w:rPr>
        <w:t xml:space="preserve"> </w:t>
      </w:r>
      <w:r w:rsidRPr="00F56A7C">
        <w:rPr>
          <w:sz w:val="26"/>
          <w:szCs w:val="26"/>
        </w:rPr>
        <w:t>Elevii claselor a IX vor beneficia de burse în sumă de 100 lei lunar pentru lunile iulie</w:t>
      </w:r>
      <w:r w:rsidRPr="00F56A7C">
        <w:rPr>
          <w:sz w:val="26"/>
          <w:szCs w:val="26"/>
          <w:cs/>
          <w:lang w:bidi="sa-IN"/>
        </w:rPr>
        <w:t xml:space="preserve">- </w:t>
      </w:r>
      <w:r w:rsidRPr="00F56A7C">
        <w:rPr>
          <w:sz w:val="26"/>
          <w:szCs w:val="26"/>
        </w:rPr>
        <w:t>decembrie 2022 în condiţiile când îşi continuă studiile în clase de liceu în una din instituţiile de învăţământ din raion</w:t>
      </w:r>
      <w:r w:rsidRPr="00F56A7C">
        <w:rPr>
          <w:sz w:val="26"/>
          <w:szCs w:val="26"/>
          <w:cs/>
          <w:lang w:bidi="sa-IN"/>
        </w:rPr>
        <w:t>.</w:t>
      </w:r>
    </w:p>
    <w:p w:rsidR="00F56A7C" w:rsidRPr="00F56A7C" w:rsidRDefault="00F56A7C" w:rsidP="00F56A7C">
      <w:pPr>
        <w:ind w:left="142" w:hanging="142"/>
        <w:rPr>
          <w:sz w:val="26"/>
          <w:szCs w:val="26"/>
        </w:rPr>
      </w:pPr>
      <w:r w:rsidRPr="00F56A7C">
        <w:rPr>
          <w:sz w:val="26"/>
          <w:szCs w:val="26"/>
          <w:cs/>
          <w:lang w:bidi="sa-IN"/>
        </w:rPr>
        <w:t xml:space="preserve"> </w:t>
      </w:r>
      <w:r w:rsidRPr="00F56A7C">
        <w:rPr>
          <w:b/>
          <w:bCs/>
          <w:sz w:val="26"/>
          <w:szCs w:val="26"/>
        </w:rPr>
        <w:t>XV</w:t>
      </w:r>
      <w:r w:rsidRPr="00F56A7C">
        <w:rPr>
          <w:b/>
          <w:bCs/>
          <w:sz w:val="26"/>
          <w:szCs w:val="26"/>
          <w:cs/>
          <w:lang w:bidi="sa-IN"/>
        </w:rPr>
        <w:t>.</w:t>
      </w:r>
      <w:r w:rsidRPr="00F56A7C">
        <w:rPr>
          <w:sz w:val="26"/>
          <w:szCs w:val="26"/>
          <w:cs/>
          <w:lang w:bidi="sa-IN"/>
        </w:rPr>
        <w:t xml:space="preserve"> </w:t>
      </w:r>
      <w:r w:rsidRPr="00F56A7C">
        <w:rPr>
          <w:sz w:val="26"/>
          <w:szCs w:val="26"/>
        </w:rPr>
        <w:t xml:space="preserve">Comisia de evaluare este în drept de a modifica numărul de burse de la o </w:t>
      </w:r>
      <w:proofErr w:type="spellStart"/>
      <w:r w:rsidRPr="00F56A7C">
        <w:rPr>
          <w:sz w:val="26"/>
          <w:szCs w:val="26"/>
        </w:rPr>
        <w:t>nominaţie</w:t>
      </w:r>
      <w:proofErr w:type="spellEnd"/>
      <w:r w:rsidRPr="00F56A7C">
        <w:rPr>
          <w:sz w:val="26"/>
          <w:szCs w:val="26"/>
        </w:rPr>
        <w:t xml:space="preserve"> la alta în cazul în care la una din </w:t>
      </w:r>
      <w:proofErr w:type="spellStart"/>
      <w:r w:rsidRPr="00F56A7C">
        <w:rPr>
          <w:sz w:val="26"/>
          <w:szCs w:val="26"/>
        </w:rPr>
        <w:t>nominaţii</w:t>
      </w:r>
      <w:proofErr w:type="spellEnd"/>
      <w:r w:rsidRPr="00F56A7C">
        <w:rPr>
          <w:sz w:val="26"/>
          <w:szCs w:val="26"/>
        </w:rPr>
        <w:t xml:space="preserve"> nu se completează toate bursele, dar la alta sunt mai mulţi candidaţi care întrunesc criteriile conform </w:t>
      </w:r>
      <w:r w:rsidRPr="00F56A7C">
        <w:rPr>
          <w:b/>
          <w:bCs/>
          <w:i/>
          <w:iCs/>
          <w:sz w:val="26"/>
          <w:szCs w:val="26"/>
        </w:rPr>
        <w:t>Procedurii şi criteriilor de selectare</w:t>
      </w:r>
      <w:r w:rsidRPr="00F56A7C">
        <w:rPr>
          <w:sz w:val="26"/>
          <w:szCs w:val="26"/>
        </w:rPr>
        <w:t xml:space="preserve"> ,  dar nu mai multe burse decât numărul stipulat în p</w:t>
      </w:r>
      <w:r w:rsidRPr="00F56A7C">
        <w:rPr>
          <w:sz w:val="26"/>
          <w:szCs w:val="26"/>
          <w:cs/>
          <w:lang w:bidi="sa-IN"/>
        </w:rPr>
        <w:t>.</w:t>
      </w:r>
      <w:r w:rsidRPr="00F56A7C">
        <w:rPr>
          <w:sz w:val="26"/>
          <w:szCs w:val="26"/>
          <w:lang w:bidi="sa-IN"/>
        </w:rPr>
        <w:t>XI</w:t>
      </w:r>
      <w:r w:rsidRPr="00F56A7C">
        <w:rPr>
          <w:sz w:val="26"/>
          <w:szCs w:val="26"/>
          <w:cs/>
          <w:lang w:bidi="sa-IN"/>
        </w:rPr>
        <w:t xml:space="preserve"> </w:t>
      </w:r>
      <w:r w:rsidRPr="00F56A7C">
        <w:rPr>
          <w:sz w:val="26"/>
          <w:szCs w:val="26"/>
        </w:rPr>
        <w:t>al Regulamentului</w:t>
      </w:r>
      <w:r w:rsidRPr="00F56A7C">
        <w:rPr>
          <w:sz w:val="26"/>
          <w:szCs w:val="26"/>
          <w:cs/>
          <w:lang w:bidi="sa-IN"/>
        </w:rPr>
        <w:t xml:space="preserve">.             </w:t>
      </w:r>
      <w:r w:rsidRPr="00F56A7C">
        <w:rPr>
          <w:sz w:val="26"/>
          <w:szCs w:val="26"/>
        </w:rPr>
        <w:tab/>
      </w:r>
      <w:r w:rsidRPr="00F56A7C">
        <w:rPr>
          <w:sz w:val="26"/>
          <w:szCs w:val="26"/>
        </w:rPr>
        <w:tab/>
      </w:r>
      <w:r w:rsidRPr="00F56A7C">
        <w:rPr>
          <w:sz w:val="26"/>
          <w:szCs w:val="26"/>
        </w:rPr>
        <w:tab/>
      </w:r>
      <w:r w:rsidRPr="00F56A7C">
        <w:rPr>
          <w:sz w:val="26"/>
          <w:szCs w:val="26"/>
        </w:rPr>
        <w:tab/>
      </w:r>
      <w:r w:rsidRPr="00F56A7C">
        <w:rPr>
          <w:sz w:val="26"/>
          <w:szCs w:val="26"/>
        </w:rPr>
        <w:tab/>
      </w:r>
    </w:p>
    <w:p w:rsidR="00F56A7C" w:rsidRPr="00F56A7C" w:rsidRDefault="00F56A7C" w:rsidP="00F56A7C">
      <w:pPr>
        <w:ind w:left="142" w:hanging="142"/>
        <w:jc w:val="right"/>
        <w:rPr>
          <w:sz w:val="26"/>
          <w:szCs w:val="26"/>
        </w:rPr>
      </w:pPr>
    </w:p>
    <w:p w:rsidR="00F56A7C" w:rsidRPr="00F56A7C" w:rsidRDefault="00F56A7C" w:rsidP="00F56A7C">
      <w:pPr>
        <w:ind w:left="142" w:hanging="142"/>
        <w:jc w:val="right"/>
        <w:rPr>
          <w:sz w:val="26"/>
          <w:szCs w:val="26"/>
        </w:rPr>
      </w:pPr>
      <w:r w:rsidRPr="00F56A7C">
        <w:rPr>
          <w:sz w:val="26"/>
          <w:szCs w:val="26"/>
        </w:rPr>
        <w:t>Anexa  nr</w:t>
      </w:r>
      <w:r w:rsidRPr="00F56A7C">
        <w:rPr>
          <w:sz w:val="26"/>
          <w:szCs w:val="26"/>
          <w:cs/>
          <w:lang w:bidi="sa-IN"/>
        </w:rPr>
        <w:t>.</w:t>
      </w:r>
      <w:r w:rsidRPr="00F56A7C">
        <w:rPr>
          <w:sz w:val="26"/>
          <w:szCs w:val="26"/>
        </w:rPr>
        <w:t>2</w:t>
      </w:r>
    </w:p>
    <w:p w:rsidR="00F56A7C" w:rsidRPr="00F56A7C" w:rsidRDefault="00F56A7C" w:rsidP="00F56A7C">
      <w:pPr>
        <w:ind w:left="142" w:hanging="142"/>
        <w:jc w:val="center"/>
        <w:rPr>
          <w:b/>
          <w:sz w:val="26"/>
          <w:szCs w:val="26"/>
        </w:rPr>
      </w:pPr>
      <w:r w:rsidRPr="00F56A7C">
        <w:rPr>
          <w:b/>
          <w:sz w:val="26"/>
          <w:szCs w:val="26"/>
        </w:rPr>
        <w:t>COMISIA DE EVALUARE</w:t>
      </w:r>
    </w:p>
    <w:p w:rsidR="00F56A7C" w:rsidRPr="00F56A7C" w:rsidRDefault="00F56A7C" w:rsidP="00F56A7C">
      <w:pPr>
        <w:ind w:left="142" w:hanging="142"/>
        <w:jc w:val="center"/>
        <w:rPr>
          <w:sz w:val="26"/>
          <w:szCs w:val="26"/>
        </w:rPr>
      </w:pPr>
      <w:r w:rsidRPr="00F56A7C">
        <w:rPr>
          <w:sz w:val="26"/>
          <w:szCs w:val="26"/>
        </w:rPr>
        <w:t>a dosarelor candidaţilor la concursul raional „Cei mai dotaţi elevi</w:t>
      </w:r>
    </w:p>
    <w:p w:rsidR="00F56A7C" w:rsidRPr="00F56A7C" w:rsidRDefault="00F56A7C" w:rsidP="00F56A7C">
      <w:pPr>
        <w:ind w:left="142" w:hanging="142"/>
        <w:jc w:val="center"/>
        <w:rPr>
          <w:sz w:val="26"/>
          <w:szCs w:val="26"/>
        </w:rPr>
      </w:pPr>
      <w:r w:rsidRPr="00F56A7C">
        <w:rPr>
          <w:sz w:val="26"/>
          <w:szCs w:val="26"/>
        </w:rPr>
        <w:t>din instituţiile de învăţământ preuniversitar</w:t>
      </w:r>
    </w:p>
    <w:p w:rsidR="00F56A7C" w:rsidRPr="00F56A7C" w:rsidRDefault="00F56A7C" w:rsidP="00F56A7C">
      <w:pPr>
        <w:ind w:left="142" w:hanging="142"/>
        <w:jc w:val="center"/>
        <w:rPr>
          <w:sz w:val="26"/>
          <w:szCs w:val="26"/>
        </w:rPr>
      </w:pPr>
      <w:r w:rsidRPr="00F56A7C">
        <w:rPr>
          <w:sz w:val="26"/>
          <w:szCs w:val="26"/>
        </w:rPr>
        <w:t>ale raionului Şoldăneşti în anul de studii 2021</w:t>
      </w:r>
      <w:r w:rsidRPr="00F56A7C">
        <w:rPr>
          <w:sz w:val="26"/>
          <w:szCs w:val="26"/>
          <w:cs/>
          <w:lang w:bidi="sa-IN"/>
        </w:rPr>
        <w:t>-</w:t>
      </w:r>
      <w:r w:rsidRPr="00F56A7C">
        <w:rPr>
          <w:sz w:val="26"/>
          <w:szCs w:val="26"/>
        </w:rPr>
        <w:t>2022”</w:t>
      </w:r>
    </w:p>
    <w:p w:rsidR="00F56A7C" w:rsidRPr="00F56A7C" w:rsidRDefault="00F56A7C" w:rsidP="00F56A7C">
      <w:pPr>
        <w:ind w:left="142" w:hanging="142"/>
        <w:jc w:val="center"/>
        <w:rPr>
          <w:sz w:val="26"/>
          <w:szCs w:val="26"/>
        </w:rPr>
      </w:pPr>
    </w:p>
    <w:p w:rsidR="004B56C6" w:rsidRPr="00F56A7C" w:rsidRDefault="00F56A7C" w:rsidP="004B56C6">
      <w:pPr>
        <w:numPr>
          <w:ilvl w:val="0"/>
          <w:numId w:val="2"/>
        </w:numPr>
        <w:spacing w:after="160" w:line="360" w:lineRule="auto"/>
        <w:ind w:left="142" w:hanging="142"/>
        <w:rPr>
          <w:b/>
          <w:sz w:val="26"/>
          <w:szCs w:val="26"/>
        </w:rPr>
      </w:pPr>
      <w:r w:rsidRPr="00F56A7C">
        <w:rPr>
          <w:sz w:val="26"/>
          <w:szCs w:val="26"/>
        </w:rPr>
        <w:t>, membru al comisiei</w:t>
      </w:r>
      <w:r w:rsidRPr="00F56A7C">
        <w:rPr>
          <w:sz w:val="26"/>
          <w:szCs w:val="26"/>
          <w:cs/>
          <w:lang w:bidi="sa-IN"/>
        </w:rPr>
        <w:t>.</w:t>
      </w:r>
      <w:r w:rsidR="004B56C6" w:rsidRPr="00F56A7C">
        <w:rPr>
          <w:sz w:val="26"/>
          <w:szCs w:val="26"/>
        </w:rPr>
        <w:tab/>
      </w:r>
      <w:r w:rsidR="004B56C6" w:rsidRPr="00F56A7C">
        <w:rPr>
          <w:sz w:val="26"/>
          <w:szCs w:val="26"/>
        </w:rPr>
        <w:tab/>
      </w:r>
    </w:p>
    <w:p w:rsidR="00F56A7C" w:rsidRPr="00F56A7C" w:rsidRDefault="00F56A7C" w:rsidP="00F56A7C">
      <w:pPr>
        <w:spacing w:after="160" w:line="360" w:lineRule="auto"/>
        <w:ind w:left="142"/>
        <w:rPr>
          <w:b/>
          <w:sz w:val="26"/>
          <w:szCs w:val="26"/>
        </w:rPr>
      </w:pPr>
    </w:p>
    <w:p w:rsidR="00F56A7C" w:rsidRPr="009A2C24" w:rsidRDefault="00F56A7C" w:rsidP="004B56C6">
      <w:pPr>
        <w:spacing w:line="360" w:lineRule="auto"/>
      </w:pPr>
    </w:p>
    <w:p w:rsidR="004B56C6" w:rsidRPr="009A2C24" w:rsidRDefault="004B56C6" w:rsidP="004B56C6">
      <w:pPr>
        <w:tabs>
          <w:tab w:val="left" w:pos="4260"/>
        </w:tabs>
        <w:spacing w:line="360" w:lineRule="auto"/>
      </w:pPr>
      <w:r>
        <w:tab/>
      </w:r>
      <w:r w:rsidRPr="009A2C24">
        <w:t>Notă informativă</w:t>
      </w:r>
    </w:p>
    <w:p w:rsidR="004B56C6" w:rsidRPr="009A2C24" w:rsidRDefault="004B56C6" w:rsidP="004B56C6">
      <w:pPr>
        <w:jc w:val="center"/>
      </w:pPr>
      <w:r w:rsidRPr="009A2C24">
        <w:t xml:space="preserve">la proiectul de decizie </w:t>
      </w:r>
    </w:p>
    <w:p w:rsidR="004B56C6" w:rsidRPr="009A2C24" w:rsidRDefault="004B56C6" w:rsidP="004B56C6">
      <w:bookmarkStart w:id="0" w:name="_GoBack"/>
      <w:bookmarkEnd w:id="0"/>
    </w:p>
    <w:p w:rsidR="004B56C6" w:rsidRPr="009A2C24" w:rsidRDefault="004B56C6" w:rsidP="004B56C6">
      <w:r w:rsidRPr="009A2C24">
        <w:t>„Cu privire la organizarea şi desfăşurarea concursului raional „Cei mai dotaţi elevi din instituţiile de învăţământ  preuniversitar ale raionului Şoldăneşti în anul de studii 2021</w:t>
      </w:r>
      <w:r w:rsidRPr="009A2C24">
        <w:rPr>
          <w:rFonts w:cs="Mangal"/>
          <w:cs/>
          <w:lang w:bidi="sa-IN"/>
        </w:rPr>
        <w:t>-</w:t>
      </w:r>
      <w:r w:rsidRPr="009A2C24">
        <w:t>2022”</w:t>
      </w:r>
    </w:p>
    <w:p w:rsidR="004B56C6" w:rsidRPr="009A2C24" w:rsidRDefault="004B56C6" w:rsidP="004B56C6">
      <w:r w:rsidRPr="009A2C24">
        <w:rPr>
          <w:rFonts w:cs="Mangal"/>
          <w:cs/>
          <w:lang w:bidi="sa-IN"/>
        </w:rPr>
        <w:t xml:space="preserve">  </w:t>
      </w:r>
    </w:p>
    <w:tbl>
      <w:tblPr>
        <w:tblpPr w:leftFromText="180" w:rightFromText="180" w:vertAnchor="text" w:horzAnchor="margin" w:tblpXSpec="center" w:tblpY="11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4B56C6" w:rsidRPr="009A2C24" w:rsidTr="000C0CF0">
        <w:tc>
          <w:tcPr>
            <w:tcW w:w="10740" w:type="dxa"/>
            <w:shd w:val="clear" w:color="auto" w:fill="auto"/>
          </w:tcPr>
          <w:p w:rsidR="004B56C6" w:rsidRPr="009A2C24" w:rsidRDefault="004B56C6" w:rsidP="000C0CF0">
            <w:pPr>
              <w:rPr>
                <w:b/>
                <w:bCs/>
                <w:lang w:val="en-US"/>
              </w:rPr>
            </w:pPr>
            <w:r w:rsidRPr="009A2C24">
              <w:rPr>
                <w:b/>
                <w:bCs/>
                <w:lang w:val="en-US"/>
              </w:rPr>
              <w:t>1</w:t>
            </w:r>
            <w:r w:rsidRPr="009A2C24">
              <w:rPr>
                <w:rFonts w:cs="Mangal"/>
                <w:b/>
                <w:bCs/>
                <w:cs/>
                <w:lang w:val="en-US" w:bidi="sa-IN"/>
              </w:rPr>
              <w:t>.</w:t>
            </w:r>
            <w:proofErr w:type="spellStart"/>
            <w:r w:rsidRPr="009A2C24">
              <w:rPr>
                <w:b/>
                <w:bCs/>
                <w:lang w:val="en-US"/>
              </w:rPr>
              <w:t>Denumirea</w:t>
            </w:r>
            <w:proofErr w:type="spellEnd"/>
            <w:r w:rsidRPr="009A2C24">
              <w:rPr>
                <w:b/>
                <w:bCs/>
                <w:lang w:val="en-US"/>
              </w:rPr>
              <w:t xml:space="preserve">  </w:t>
            </w:r>
            <w:proofErr w:type="spellStart"/>
            <w:r w:rsidRPr="009A2C24">
              <w:rPr>
                <w:b/>
                <w:bCs/>
                <w:lang w:val="en-US"/>
              </w:rPr>
              <w:t>autorului</w:t>
            </w:r>
            <w:proofErr w:type="spellEnd"/>
            <w:r w:rsidRPr="009A2C24">
              <w:rPr>
                <w:b/>
                <w:bCs/>
                <w:lang w:val="en-US"/>
              </w:rPr>
              <w:t xml:space="preserve"> </w:t>
            </w:r>
            <w:proofErr w:type="spellStart"/>
            <w:r w:rsidRPr="009A2C24">
              <w:rPr>
                <w:b/>
                <w:bCs/>
                <w:lang w:val="en-US"/>
              </w:rPr>
              <w:t>și</w:t>
            </w:r>
            <w:proofErr w:type="spellEnd"/>
            <w:r w:rsidRPr="009A2C24">
              <w:rPr>
                <w:b/>
                <w:bCs/>
                <w:lang w:val="en-US"/>
              </w:rPr>
              <w:t xml:space="preserve">, </w:t>
            </w:r>
            <w:proofErr w:type="spellStart"/>
            <w:r w:rsidRPr="009A2C24">
              <w:rPr>
                <w:b/>
                <w:bCs/>
                <w:lang w:val="en-US"/>
              </w:rPr>
              <w:t>după</w:t>
            </w:r>
            <w:proofErr w:type="spellEnd"/>
            <w:r w:rsidRPr="009A2C24">
              <w:rPr>
                <w:b/>
                <w:bCs/>
                <w:lang w:val="en-US"/>
              </w:rPr>
              <w:t xml:space="preserve"> </w:t>
            </w:r>
            <w:proofErr w:type="spellStart"/>
            <w:r w:rsidRPr="009A2C24">
              <w:rPr>
                <w:b/>
                <w:bCs/>
                <w:lang w:val="en-US"/>
              </w:rPr>
              <w:t>caz</w:t>
            </w:r>
            <w:proofErr w:type="spellEnd"/>
            <w:r w:rsidRPr="009A2C24">
              <w:rPr>
                <w:b/>
                <w:bCs/>
                <w:lang w:val="en-US"/>
              </w:rPr>
              <w:t xml:space="preserve">, a </w:t>
            </w:r>
            <w:proofErr w:type="spellStart"/>
            <w:r w:rsidRPr="009A2C24">
              <w:rPr>
                <w:b/>
                <w:bCs/>
                <w:lang w:val="en-US"/>
              </w:rPr>
              <w:t>participanților</w:t>
            </w:r>
            <w:proofErr w:type="spellEnd"/>
            <w:r w:rsidRPr="009A2C24">
              <w:rPr>
                <w:b/>
                <w:bCs/>
                <w:lang w:val="en-US"/>
              </w:rPr>
              <w:t xml:space="preserve"> la </w:t>
            </w:r>
            <w:proofErr w:type="spellStart"/>
            <w:r w:rsidRPr="009A2C24">
              <w:rPr>
                <w:b/>
                <w:bCs/>
                <w:lang w:val="en-US"/>
              </w:rPr>
              <w:t>elaborarea</w:t>
            </w:r>
            <w:proofErr w:type="spellEnd"/>
            <w:r w:rsidRPr="009A2C24">
              <w:rPr>
                <w:b/>
                <w:bCs/>
                <w:lang w:val="en-US"/>
              </w:rPr>
              <w:t xml:space="preserve"> </w:t>
            </w:r>
            <w:proofErr w:type="spellStart"/>
            <w:r w:rsidRPr="009A2C24">
              <w:rPr>
                <w:b/>
                <w:bCs/>
                <w:lang w:val="en-US"/>
              </w:rPr>
              <w:t>proiectului</w:t>
            </w:r>
            <w:proofErr w:type="spellEnd"/>
          </w:p>
        </w:tc>
      </w:tr>
      <w:tr w:rsidR="004B56C6" w:rsidRPr="009A2C24" w:rsidTr="000C0CF0">
        <w:tc>
          <w:tcPr>
            <w:tcW w:w="10740" w:type="dxa"/>
            <w:shd w:val="clear" w:color="auto" w:fill="auto"/>
          </w:tcPr>
          <w:p w:rsidR="004B56C6" w:rsidRPr="009A2C24" w:rsidRDefault="004B56C6" w:rsidP="000C0CF0">
            <w:pPr>
              <w:rPr>
                <w:lang w:val="en-US"/>
              </w:rPr>
            </w:pPr>
            <w:proofErr w:type="spellStart"/>
            <w:r w:rsidRPr="009A2C24">
              <w:rPr>
                <w:lang w:val="en-US"/>
              </w:rPr>
              <w:t>Proiectul</w:t>
            </w:r>
            <w:proofErr w:type="spellEnd"/>
            <w:r w:rsidRPr="009A2C24">
              <w:rPr>
                <w:lang w:val="en-US"/>
              </w:rPr>
              <w:t xml:space="preserve"> </w:t>
            </w:r>
            <w:proofErr w:type="spellStart"/>
            <w:r w:rsidRPr="009A2C24">
              <w:rPr>
                <w:lang w:val="en-US"/>
              </w:rPr>
              <w:t>Deciziei</w:t>
            </w:r>
            <w:proofErr w:type="spellEnd"/>
            <w:r w:rsidRPr="009A2C24">
              <w:rPr>
                <w:lang w:val="en-US"/>
              </w:rPr>
              <w:t xml:space="preserve"> </w:t>
            </w:r>
            <w:proofErr w:type="spellStart"/>
            <w:r w:rsidRPr="009A2C24">
              <w:rPr>
                <w:lang w:val="en-US"/>
              </w:rPr>
              <w:t>Consiliului</w:t>
            </w:r>
            <w:proofErr w:type="spellEnd"/>
            <w:r w:rsidRPr="009A2C24">
              <w:rPr>
                <w:lang w:val="en-US"/>
              </w:rPr>
              <w:t xml:space="preserve"> </w:t>
            </w:r>
            <w:proofErr w:type="spellStart"/>
            <w:r w:rsidRPr="009A2C24">
              <w:rPr>
                <w:lang w:val="en-US"/>
              </w:rPr>
              <w:t>Raional</w:t>
            </w:r>
            <w:proofErr w:type="spellEnd"/>
            <w:r w:rsidRPr="009A2C24">
              <w:rPr>
                <w:lang w:val="en-US"/>
              </w:rPr>
              <w:t xml:space="preserve"> „Cu </w:t>
            </w:r>
            <w:proofErr w:type="spellStart"/>
            <w:r w:rsidRPr="009A2C24">
              <w:rPr>
                <w:lang w:val="en-US"/>
              </w:rPr>
              <w:t>privire</w:t>
            </w:r>
            <w:proofErr w:type="spellEnd"/>
            <w:r w:rsidRPr="009A2C24">
              <w:rPr>
                <w:lang w:val="en-US"/>
              </w:rPr>
              <w:t xml:space="preserve"> la </w:t>
            </w:r>
            <w:proofErr w:type="spellStart"/>
            <w:r w:rsidRPr="009A2C24">
              <w:rPr>
                <w:lang w:val="en-US"/>
              </w:rPr>
              <w:t>organizarea</w:t>
            </w:r>
            <w:proofErr w:type="spellEnd"/>
            <w:r w:rsidRPr="009A2C24">
              <w:rPr>
                <w:lang w:val="en-US"/>
              </w:rPr>
              <w:t xml:space="preserve"> </w:t>
            </w:r>
            <w:proofErr w:type="spellStart"/>
            <w:r w:rsidRPr="009A2C24">
              <w:rPr>
                <w:lang w:val="en-US"/>
              </w:rPr>
              <w:t>şi</w:t>
            </w:r>
            <w:proofErr w:type="spellEnd"/>
            <w:r w:rsidRPr="009A2C24">
              <w:rPr>
                <w:lang w:val="en-US"/>
              </w:rPr>
              <w:t xml:space="preserve"> </w:t>
            </w:r>
            <w:proofErr w:type="spellStart"/>
            <w:r w:rsidRPr="009A2C24">
              <w:rPr>
                <w:lang w:val="en-US"/>
              </w:rPr>
              <w:t>desfăşurarea</w:t>
            </w:r>
            <w:proofErr w:type="spellEnd"/>
            <w:r w:rsidRPr="009A2C24">
              <w:rPr>
                <w:lang w:val="en-US"/>
              </w:rPr>
              <w:t xml:space="preserve"> </w:t>
            </w:r>
            <w:proofErr w:type="spellStart"/>
            <w:r w:rsidRPr="009A2C24">
              <w:rPr>
                <w:lang w:val="en-US"/>
              </w:rPr>
              <w:t>concursului</w:t>
            </w:r>
            <w:proofErr w:type="spellEnd"/>
            <w:r w:rsidRPr="009A2C24">
              <w:rPr>
                <w:lang w:val="en-US"/>
              </w:rPr>
              <w:t xml:space="preserve"> </w:t>
            </w:r>
            <w:proofErr w:type="spellStart"/>
            <w:r w:rsidRPr="009A2C24">
              <w:rPr>
                <w:lang w:val="en-US"/>
              </w:rPr>
              <w:t>raional</w:t>
            </w:r>
            <w:proofErr w:type="spellEnd"/>
            <w:r w:rsidRPr="009A2C24">
              <w:rPr>
                <w:lang w:val="en-US"/>
              </w:rPr>
              <w:t xml:space="preserve"> „</w:t>
            </w:r>
            <w:proofErr w:type="spellStart"/>
            <w:r w:rsidRPr="009A2C24">
              <w:rPr>
                <w:lang w:val="en-US"/>
              </w:rPr>
              <w:t>Cei</w:t>
            </w:r>
            <w:proofErr w:type="spellEnd"/>
            <w:r w:rsidRPr="009A2C24">
              <w:rPr>
                <w:lang w:val="en-US"/>
              </w:rPr>
              <w:t xml:space="preserve"> </w:t>
            </w:r>
            <w:proofErr w:type="spellStart"/>
            <w:r w:rsidRPr="009A2C24">
              <w:rPr>
                <w:lang w:val="en-US"/>
              </w:rPr>
              <w:t>mai</w:t>
            </w:r>
            <w:proofErr w:type="spellEnd"/>
            <w:r w:rsidRPr="009A2C24">
              <w:rPr>
                <w:lang w:val="en-US"/>
              </w:rPr>
              <w:t xml:space="preserve"> </w:t>
            </w:r>
            <w:proofErr w:type="spellStart"/>
            <w:r w:rsidRPr="009A2C24">
              <w:rPr>
                <w:lang w:val="en-US"/>
              </w:rPr>
              <w:lastRenderedPageBreak/>
              <w:t>dotaţi</w:t>
            </w:r>
            <w:proofErr w:type="spellEnd"/>
            <w:r w:rsidRPr="009A2C24">
              <w:rPr>
                <w:lang w:val="en-US"/>
              </w:rPr>
              <w:t xml:space="preserve"> </w:t>
            </w:r>
            <w:proofErr w:type="spellStart"/>
            <w:r w:rsidRPr="009A2C24">
              <w:rPr>
                <w:lang w:val="en-US"/>
              </w:rPr>
              <w:t>elevi</w:t>
            </w:r>
            <w:proofErr w:type="spellEnd"/>
            <w:r w:rsidRPr="009A2C24">
              <w:rPr>
                <w:lang w:val="en-US"/>
              </w:rPr>
              <w:t xml:space="preserve"> din </w:t>
            </w:r>
            <w:proofErr w:type="spellStart"/>
            <w:r w:rsidRPr="009A2C24">
              <w:rPr>
                <w:lang w:val="en-US"/>
              </w:rPr>
              <w:t>instituţiile</w:t>
            </w:r>
            <w:proofErr w:type="spellEnd"/>
            <w:r w:rsidRPr="009A2C24">
              <w:rPr>
                <w:lang w:val="en-US"/>
              </w:rPr>
              <w:t xml:space="preserve"> de </w:t>
            </w:r>
            <w:proofErr w:type="spellStart"/>
            <w:proofErr w:type="gramStart"/>
            <w:r w:rsidRPr="009A2C24">
              <w:rPr>
                <w:lang w:val="en-US"/>
              </w:rPr>
              <w:t>învăţământ</w:t>
            </w:r>
            <w:proofErr w:type="spellEnd"/>
            <w:r w:rsidRPr="009A2C24">
              <w:rPr>
                <w:lang w:val="en-US"/>
              </w:rPr>
              <w:t xml:space="preserve">  </w:t>
            </w:r>
            <w:proofErr w:type="spellStart"/>
            <w:r w:rsidRPr="009A2C24">
              <w:rPr>
                <w:lang w:val="en-US"/>
              </w:rPr>
              <w:t>preuniversitar</w:t>
            </w:r>
            <w:proofErr w:type="spellEnd"/>
            <w:proofErr w:type="gramEnd"/>
            <w:r w:rsidRPr="009A2C24">
              <w:rPr>
                <w:lang w:val="en-US"/>
              </w:rPr>
              <w:t xml:space="preserve"> ale </w:t>
            </w:r>
            <w:proofErr w:type="spellStart"/>
            <w:r w:rsidRPr="009A2C24">
              <w:rPr>
                <w:lang w:val="en-US"/>
              </w:rPr>
              <w:t>raionului</w:t>
            </w:r>
            <w:proofErr w:type="spellEnd"/>
            <w:r w:rsidRPr="009A2C24">
              <w:rPr>
                <w:lang w:val="en-US"/>
              </w:rPr>
              <w:t xml:space="preserve"> </w:t>
            </w:r>
            <w:proofErr w:type="spellStart"/>
            <w:r w:rsidRPr="009A2C24">
              <w:rPr>
                <w:lang w:val="en-US"/>
              </w:rPr>
              <w:t>Şoldăneşti</w:t>
            </w:r>
            <w:proofErr w:type="spellEnd"/>
            <w:r w:rsidRPr="009A2C24">
              <w:rPr>
                <w:lang w:val="en-US"/>
              </w:rPr>
              <w:t xml:space="preserve"> </w:t>
            </w:r>
            <w:proofErr w:type="spellStart"/>
            <w:r w:rsidRPr="009A2C24">
              <w:rPr>
                <w:lang w:val="en-US"/>
              </w:rPr>
              <w:t>în</w:t>
            </w:r>
            <w:proofErr w:type="spellEnd"/>
            <w:r w:rsidRPr="009A2C24">
              <w:rPr>
                <w:lang w:val="en-US"/>
              </w:rPr>
              <w:t xml:space="preserve"> </w:t>
            </w:r>
            <w:proofErr w:type="spellStart"/>
            <w:r w:rsidRPr="009A2C24">
              <w:rPr>
                <w:lang w:val="en-US"/>
              </w:rPr>
              <w:t>anul</w:t>
            </w:r>
            <w:proofErr w:type="spellEnd"/>
            <w:r w:rsidRPr="009A2C24">
              <w:rPr>
                <w:lang w:val="en-US"/>
              </w:rPr>
              <w:t xml:space="preserve"> de </w:t>
            </w:r>
            <w:proofErr w:type="spellStart"/>
            <w:r w:rsidRPr="009A2C24">
              <w:rPr>
                <w:lang w:val="en-US"/>
              </w:rPr>
              <w:t>studii</w:t>
            </w:r>
            <w:proofErr w:type="spellEnd"/>
            <w:r w:rsidRPr="009A2C24">
              <w:rPr>
                <w:lang w:val="en-US"/>
              </w:rPr>
              <w:t xml:space="preserve"> 2021</w:t>
            </w:r>
            <w:r w:rsidRPr="009A2C24">
              <w:rPr>
                <w:rFonts w:cs="Kokila"/>
                <w:cs/>
                <w:lang w:val="en-US" w:bidi="sa-IN"/>
              </w:rPr>
              <w:t>-</w:t>
            </w:r>
            <w:r w:rsidRPr="009A2C24">
              <w:rPr>
                <w:lang w:val="en-US"/>
              </w:rPr>
              <w:t xml:space="preserve">2022 ” </w:t>
            </w:r>
            <w:r w:rsidRPr="009A2C24">
              <w:rPr>
                <w:bCs/>
                <w:lang w:val="en-US"/>
              </w:rPr>
              <w:t xml:space="preserve">a </w:t>
            </w:r>
            <w:proofErr w:type="spellStart"/>
            <w:r w:rsidRPr="009A2C24">
              <w:rPr>
                <w:bCs/>
                <w:lang w:val="en-US"/>
              </w:rPr>
              <w:t>fost</w:t>
            </w:r>
            <w:proofErr w:type="spellEnd"/>
            <w:r w:rsidRPr="009A2C24">
              <w:rPr>
                <w:bCs/>
                <w:lang w:val="en-US"/>
              </w:rPr>
              <w:t xml:space="preserve"> </w:t>
            </w:r>
            <w:proofErr w:type="spellStart"/>
            <w:r w:rsidRPr="009A2C24">
              <w:rPr>
                <w:bCs/>
                <w:lang w:val="en-US"/>
              </w:rPr>
              <w:t>elaborat</w:t>
            </w:r>
            <w:proofErr w:type="spellEnd"/>
            <w:r w:rsidRPr="009A2C24">
              <w:rPr>
                <w:bCs/>
                <w:lang w:val="en-US"/>
              </w:rPr>
              <w:t xml:space="preserve"> de </w:t>
            </w:r>
            <w:proofErr w:type="spellStart"/>
            <w:r w:rsidRPr="009A2C24">
              <w:rPr>
                <w:bCs/>
                <w:lang w:val="en-US"/>
              </w:rPr>
              <w:t>către</w:t>
            </w:r>
            <w:proofErr w:type="spellEnd"/>
            <w:r w:rsidRPr="009A2C24">
              <w:rPr>
                <w:bCs/>
                <w:lang w:val="en-US"/>
              </w:rPr>
              <w:t xml:space="preserve"> </w:t>
            </w:r>
            <w:proofErr w:type="spellStart"/>
            <w:r w:rsidRPr="009A2C24">
              <w:rPr>
                <w:bCs/>
                <w:lang w:val="en-US"/>
              </w:rPr>
              <w:t>Direcția</w:t>
            </w:r>
            <w:proofErr w:type="spellEnd"/>
            <w:r w:rsidRPr="009A2C24">
              <w:rPr>
                <w:bCs/>
                <w:lang w:val="en-US"/>
              </w:rPr>
              <w:t xml:space="preserve"> </w:t>
            </w:r>
            <w:proofErr w:type="spellStart"/>
            <w:r w:rsidRPr="009A2C24">
              <w:rPr>
                <w:bCs/>
                <w:lang w:val="en-US"/>
              </w:rPr>
              <w:t>Învățământ</w:t>
            </w:r>
            <w:proofErr w:type="spellEnd"/>
            <w:r w:rsidRPr="009A2C24">
              <w:rPr>
                <w:rFonts w:cs="Kokila"/>
                <w:cs/>
                <w:lang w:bidi="sa-IN"/>
              </w:rPr>
              <w:t xml:space="preserve"> </w:t>
            </w:r>
            <w:r w:rsidRPr="009A2C24">
              <w:rPr>
                <w:bCs/>
                <w:lang w:val="en-US"/>
              </w:rPr>
              <w:t xml:space="preserve">cu </w:t>
            </w:r>
            <w:proofErr w:type="spellStart"/>
            <w:r w:rsidRPr="009A2C24">
              <w:rPr>
                <w:bCs/>
                <w:lang w:val="en-US"/>
              </w:rPr>
              <w:t>consultarea</w:t>
            </w:r>
            <w:proofErr w:type="spellEnd"/>
            <w:r w:rsidRPr="009A2C24">
              <w:rPr>
                <w:bCs/>
                <w:lang w:val="en-US"/>
              </w:rPr>
              <w:t xml:space="preserve"> </w:t>
            </w:r>
            <w:proofErr w:type="spellStart"/>
            <w:r w:rsidRPr="009A2C24">
              <w:rPr>
                <w:bCs/>
                <w:lang w:val="en-US"/>
              </w:rPr>
              <w:t>echipelor</w:t>
            </w:r>
            <w:proofErr w:type="spellEnd"/>
            <w:r w:rsidRPr="009A2C24">
              <w:rPr>
                <w:bCs/>
                <w:lang w:val="en-US"/>
              </w:rPr>
              <w:t xml:space="preserve"> </w:t>
            </w:r>
            <w:proofErr w:type="spellStart"/>
            <w:r w:rsidRPr="009A2C24">
              <w:rPr>
                <w:bCs/>
                <w:lang w:val="en-US"/>
              </w:rPr>
              <w:t>manageriale</w:t>
            </w:r>
            <w:proofErr w:type="spellEnd"/>
            <w:r w:rsidRPr="009A2C24">
              <w:rPr>
                <w:bCs/>
                <w:lang w:val="en-US"/>
              </w:rPr>
              <w:t xml:space="preserve"> ale </w:t>
            </w:r>
            <w:proofErr w:type="spellStart"/>
            <w:r w:rsidRPr="009A2C24">
              <w:rPr>
                <w:bCs/>
                <w:lang w:val="en-US"/>
              </w:rPr>
              <w:t>instituțiilor</w:t>
            </w:r>
            <w:proofErr w:type="spellEnd"/>
            <w:r w:rsidRPr="009A2C24">
              <w:rPr>
                <w:bCs/>
                <w:lang w:val="en-US"/>
              </w:rPr>
              <w:t xml:space="preserve"> de </w:t>
            </w:r>
            <w:proofErr w:type="spellStart"/>
            <w:r w:rsidRPr="009A2C24">
              <w:rPr>
                <w:bCs/>
                <w:lang w:val="en-US"/>
              </w:rPr>
              <w:t>învățământ</w:t>
            </w:r>
            <w:proofErr w:type="spellEnd"/>
            <w:r w:rsidRPr="009A2C24">
              <w:rPr>
                <w:bCs/>
                <w:lang w:val="en-US"/>
              </w:rPr>
              <w:t xml:space="preserve"> din </w:t>
            </w:r>
            <w:proofErr w:type="spellStart"/>
            <w:r w:rsidRPr="009A2C24">
              <w:rPr>
                <w:bCs/>
                <w:lang w:val="en-US"/>
              </w:rPr>
              <w:t>raion</w:t>
            </w:r>
            <w:proofErr w:type="spellEnd"/>
            <w:r w:rsidRPr="009A2C24">
              <w:rPr>
                <w:rFonts w:cs="Kokila"/>
                <w:bCs/>
                <w:cs/>
                <w:lang w:val="en-US" w:bidi="sa-IN"/>
              </w:rPr>
              <w:t>.</w:t>
            </w:r>
          </w:p>
        </w:tc>
      </w:tr>
      <w:tr w:rsidR="004B56C6" w:rsidRPr="009A2C24" w:rsidTr="000C0CF0">
        <w:tc>
          <w:tcPr>
            <w:tcW w:w="10740" w:type="dxa"/>
            <w:shd w:val="clear" w:color="auto" w:fill="auto"/>
          </w:tcPr>
          <w:p w:rsidR="004B56C6" w:rsidRPr="009A2C24" w:rsidRDefault="004B56C6" w:rsidP="000C0CF0">
            <w:pPr>
              <w:rPr>
                <w:b/>
                <w:bCs/>
                <w:lang w:val="en-US"/>
              </w:rPr>
            </w:pPr>
            <w:r w:rsidRPr="009A2C24">
              <w:rPr>
                <w:b/>
                <w:bCs/>
                <w:lang w:val="en-US"/>
              </w:rPr>
              <w:lastRenderedPageBreak/>
              <w:t>2</w:t>
            </w:r>
            <w:r w:rsidRPr="009A2C24">
              <w:rPr>
                <w:rFonts w:cs="Mangal"/>
                <w:b/>
                <w:bCs/>
                <w:cs/>
                <w:lang w:val="en-US" w:bidi="sa-IN"/>
              </w:rPr>
              <w:t xml:space="preserve">. </w:t>
            </w:r>
            <w:proofErr w:type="spellStart"/>
            <w:r w:rsidRPr="009A2C24">
              <w:rPr>
                <w:b/>
                <w:bCs/>
                <w:lang w:val="en-US"/>
              </w:rPr>
              <w:t>Condițiile</w:t>
            </w:r>
            <w:proofErr w:type="spellEnd"/>
            <w:r w:rsidRPr="009A2C24">
              <w:rPr>
                <w:b/>
                <w:bCs/>
                <w:lang w:val="en-US"/>
              </w:rPr>
              <w:t xml:space="preserve"> </w:t>
            </w:r>
            <w:proofErr w:type="spellStart"/>
            <w:r w:rsidRPr="009A2C24">
              <w:rPr>
                <w:b/>
                <w:bCs/>
                <w:lang w:val="en-US"/>
              </w:rPr>
              <w:t>ce</w:t>
            </w:r>
            <w:proofErr w:type="spellEnd"/>
            <w:r w:rsidRPr="009A2C24">
              <w:rPr>
                <w:b/>
                <w:bCs/>
                <w:lang w:val="en-US"/>
              </w:rPr>
              <w:t xml:space="preserve"> au </w:t>
            </w:r>
            <w:proofErr w:type="spellStart"/>
            <w:r w:rsidRPr="009A2C24">
              <w:rPr>
                <w:b/>
                <w:bCs/>
                <w:lang w:val="en-US"/>
              </w:rPr>
              <w:t>impus</w:t>
            </w:r>
            <w:proofErr w:type="spellEnd"/>
            <w:r w:rsidRPr="009A2C24">
              <w:rPr>
                <w:b/>
                <w:bCs/>
                <w:lang w:val="en-US"/>
              </w:rPr>
              <w:t xml:space="preserve"> </w:t>
            </w:r>
            <w:proofErr w:type="spellStart"/>
            <w:r w:rsidRPr="009A2C24">
              <w:rPr>
                <w:b/>
                <w:bCs/>
                <w:lang w:val="en-US"/>
              </w:rPr>
              <w:t>elaborarea</w:t>
            </w:r>
            <w:proofErr w:type="spellEnd"/>
            <w:r w:rsidRPr="009A2C24">
              <w:rPr>
                <w:b/>
                <w:bCs/>
                <w:lang w:val="en-US"/>
              </w:rPr>
              <w:t xml:space="preserve"> </w:t>
            </w:r>
            <w:proofErr w:type="spellStart"/>
            <w:r w:rsidRPr="009A2C24">
              <w:rPr>
                <w:b/>
                <w:bCs/>
                <w:lang w:val="en-US"/>
              </w:rPr>
              <w:t>proiectului</w:t>
            </w:r>
            <w:proofErr w:type="spellEnd"/>
            <w:r w:rsidRPr="009A2C24">
              <w:rPr>
                <w:b/>
                <w:bCs/>
                <w:lang w:val="en-US"/>
              </w:rPr>
              <w:t xml:space="preserve"> de act </w:t>
            </w:r>
            <w:proofErr w:type="spellStart"/>
            <w:r w:rsidRPr="009A2C24">
              <w:rPr>
                <w:b/>
                <w:bCs/>
                <w:lang w:val="en-US"/>
              </w:rPr>
              <w:t>normativ</w:t>
            </w:r>
            <w:proofErr w:type="spellEnd"/>
            <w:r w:rsidRPr="009A2C24">
              <w:rPr>
                <w:b/>
                <w:bCs/>
                <w:lang w:val="en-US"/>
              </w:rPr>
              <w:t xml:space="preserve"> </w:t>
            </w:r>
            <w:proofErr w:type="spellStart"/>
            <w:r w:rsidRPr="009A2C24">
              <w:rPr>
                <w:b/>
                <w:bCs/>
                <w:lang w:val="en-US"/>
              </w:rPr>
              <w:t>și</w:t>
            </w:r>
            <w:proofErr w:type="spellEnd"/>
            <w:r w:rsidRPr="009A2C24">
              <w:rPr>
                <w:b/>
                <w:bCs/>
                <w:lang w:val="en-US"/>
              </w:rPr>
              <w:t xml:space="preserve"> </w:t>
            </w:r>
            <w:proofErr w:type="spellStart"/>
            <w:r w:rsidRPr="009A2C24">
              <w:rPr>
                <w:b/>
                <w:bCs/>
                <w:lang w:val="en-US"/>
              </w:rPr>
              <w:t>finalitățile</w:t>
            </w:r>
            <w:proofErr w:type="spellEnd"/>
            <w:r w:rsidRPr="009A2C24">
              <w:rPr>
                <w:b/>
                <w:bCs/>
                <w:lang w:val="en-US"/>
              </w:rPr>
              <w:t xml:space="preserve"> </w:t>
            </w:r>
            <w:proofErr w:type="spellStart"/>
            <w:r w:rsidRPr="009A2C24">
              <w:rPr>
                <w:b/>
                <w:bCs/>
                <w:lang w:val="en-US"/>
              </w:rPr>
              <w:t>urmărite</w:t>
            </w:r>
            <w:proofErr w:type="spellEnd"/>
          </w:p>
        </w:tc>
      </w:tr>
      <w:tr w:rsidR="004B56C6" w:rsidRPr="009A2C24" w:rsidTr="000C0CF0">
        <w:trPr>
          <w:trHeight w:val="416"/>
        </w:trPr>
        <w:tc>
          <w:tcPr>
            <w:tcW w:w="10740" w:type="dxa"/>
            <w:shd w:val="clear" w:color="auto" w:fill="auto"/>
          </w:tcPr>
          <w:p w:rsidR="004B56C6" w:rsidRPr="009A2C24" w:rsidRDefault="004B56C6" w:rsidP="000C0CF0">
            <w:pPr>
              <w:jc w:val="both"/>
            </w:pPr>
            <w:r w:rsidRPr="009A2C24">
              <w:rPr>
                <w:rFonts w:cs="Kokila"/>
                <w:b/>
                <w:bCs/>
                <w:cs/>
                <w:lang w:bidi="sa-IN"/>
              </w:rPr>
              <w:t xml:space="preserve"> </w:t>
            </w:r>
            <w:r w:rsidRPr="009A2C24">
              <w:t xml:space="preserve"> Conform Codului  Educației al Republicii Moldova Titlul X  Administrarea </w:t>
            </w:r>
            <w:proofErr w:type="spellStart"/>
            <w:r w:rsidRPr="009A2C24">
              <w:t>sistemulu</w:t>
            </w:r>
            <w:proofErr w:type="spellEnd"/>
            <w:r w:rsidRPr="009A2C24">
              <w:t xml:space="preserve"> de învățământ, Capitolul II</w:t>
            </w:r>
            <w:r w:rsidRPr="009A2C24">
              <w:rPr>
                <w:rFonts w:cs="Kokila"/>
                <w:cs/>
                <w:lang w:bidi="sa-IN"/>
              </w:rPr>
              <w:t xml:space="preserve">. </w:t>
            </w:r>
            <w:r w:rsidRPr="009A2C24">
              <w:t>Atribuţiile autorităţilor administraţiei  publice locale în domeniul educaţiei,     Articolul 141</w:t>
            </w:r>
            <w:r w:rsidRPr="009A2C24">
              <w:rPr>
                <w:rFonts w:cs="Kokila"/>
                <w:cs/>
                <w:lang w:bidi="sa-IN"/>
              </w:rPr>
              <w:t xml:space="preserve">. </w:t>
            </w:r>
            <w:r w:rsidRPr="009A2C24">
              <w:t xml:space="preserve">Atribuţiile autorităţilor administraţiei publice locale  de nivelul al doilea şi ale UTA Găgăuzia în domeniul   educaţiei,    alineatul  </w:t>
            </w:r>
            <w:r w:rsidRPr="009A2C24">
              <w:rPr>
                <w:rFonts w:cs="Kokila"/>
                <w:cs/>
                <w:lang w:bidi="sa-IN"/>
              </w:rPr>
              <w:t>(</w:t>
            </w:r>
            <w:r w:rsidRPr="009A2C24">
              <w:t>1</w:t>
            </w:r>
            <w:r w:rsidRPr="009A2C24">
              <w:rPr>
                <w:rFonts w:cs="Kokila"/>
                <w:cs/>
                <w:lang w:bidi="sa-IN"/>
              </w:rPr>
              <w:t xml:space="preserve">) </w:t>
            </w:r>
            <w:r w:rsidRPr="009A2C24">
              <w:t>Autorităţile administraţiei publice locale de nivelul al doilea şi ale UTA Găgăuzia, în limitele competenţelor stabilite de legislaţie, au următoarele atribuţii în domeniul educaţiei</w:t>
            </w:r>
            <w:r w:rsidRPr="009A2C24">
              <w:rPr>
                <w:rFonts w:cs="Kokila"/>
                <w:cs/>
                <w:lang w:bidi="sa-IN"/>
              </w:rPr>
              <w:t xml:space="preserve">:  </w:t>
            </w:r>
            <w:r w:rsidRPr="009A2C24">
              <w:t>litera h</w:t>
            </w:r>
            <w:r w:rsidRPr="009A2C24">
              <w:rPr>
                <w:rFonts w:cs="Kokila"/>
                <w:cs/>
                <w:lang w:bidi="sa-IN"/>
              </w:rPr>
              <w:t xml:space="preserve">) </w:t>
            </w:r>
            <w:r w:rsidRPr="009A2C24">
              <w:t>susţin şi încurajează participarea elevilor la concursuri şi olimpiade  şcolare</w:t>
            </w:r>
            <w:r w:rsidRPr="009A2C24">
              <w:rPr>
                <w:rFonts w:cs="Kokila"/>
                <w:b/>
                <w:bCs/>
                <w:cs/>
                <w:lang w:bidi="sa-IN"/>
              </w:rPr>
              <w:t>.</w:t>
            </w:r>
            <w:r w:rsidRPr="009A2C24">
              <w:t xml:space="preserve"> Acordarea  burselor de performanţă are scopul  stimulării   elevilor pentru obţinerea performanţelor academice deosebite,  de a face mai activă participarea  lor la activităţile ştiinţifice, la viaţa socială a raionului, să</w:t>
            </w:r>
            <w:r w:rsidRPr="009A2C24">
              <w:rPr>
                <w:rFonts w:cs="Kokila"/>
                <w:cs/>
                <w:lang w:bidi="sa-IN"/>
              </w:rPr>
              <w:t>-</w:t>
            </w:r>
            <w:r w:rsidRPr="009A2C24">
              <w:t>şi dezvolte capacitățile în domeniul sportului,  aptitudinile și talentul în domeniul artei</w:t>
            </w:r>
            <w:r w:rsidRPr="009A2C24">
              <w:rPr>
                <w:rFonts w:cs="Kokila"/>
                <w:cs/>
                <w:lang w:bidi="sa-IN"/>
              </w:rPr>
              <w:t xml:space="preserve">.  </w:t>
            </w:r>
            <w:r w:rsidRPr="009A2C24">
              <w:t>Este necesar de a  lucra independent cu elevii dotaţi la nivel de instituție și  raion, deoarece elevii dotaţi reprezintă baza pentru lotul olimpic raional la  olimpiadele republicane</w:t>
            </w:r>
            <w:r w:rsidRPr="009A2C24">
              <w:rPr>
                <w:rFonts w:cs="Kokila"/>
                <w:cs/>
                <w:lang w:bidi="sa-IN"/>
              </w:rPr>
              <w:t>.</w:t>
            </w:r>
            <w:r w:rsidRPr="009A2C24">
              <w:rPr>
                <w:rFonts w:cs="Mangal"/>
                <w:cs/>
                <w:lang w:bidi="sa-IN"/>
              </w:rPr>
              <w:t xml:space="preserve"> </w:t>
            </w:r>
          </w:p>
        </w:tc>
      </w:tr>
      <w:tr w:rsidR="004B56C6" w:rsidRPr="009A2C24" w:rsidTr="000C0CF0">
        <w:trPr>
          <w:trHeight w:val="275"/>
        </w:trPr>
        <w:tc>
          <w:tcPr>
            <w:tcW w:w="10740" w:type="dxa"/>
            <w:shd w:val="clear" w:color="auto" w:fill="auto"/>
          </w:tcPr>
          <w:p w:rsidR="004B56C6" w:rsidRPr="009A2C24" w:rsidRDefault="004B56C6" w:rsidP="000C0CF0">
            <w:pPr>
              <w:jc w:val="both"/>
              <w:rPr>
                <w:lang w:val="en-US"/>
              </w:rPr>
            </w:pPr>
            <w:r w:rsidRPr="009A2C24">
              <w:rPr>
                <w:b/>
                <w:bCs/>
                <w:lang w:val="en-US"/>
              </w:rPr>
              <w:t>3</w:t>
            </w:r>
            <w:r w:rsidRPr="009A2C24">
              <w:rPr>
                <w:rFonts w:cs="Mangal"/>
                <w:b/>
                <w:bCs/>
                <w:cs/>
                <w:lang w:val="en-US" w:bidi="sa-IN"/>
              </w:rPr>
              <w:t>.</w:t>
            </w:r>
            <w:proofErr w:type="spellStart"/>
            <w:r w:rsidRPr="009A2C24">
              <w:rPr>
                <w:b/>
                <w:bCs/>
                <w:lang w:val="en-US"/>
              </w:rPr>
              <w:t>Principalele</w:t>
            </w:r>
            <w:proofErr w:type="spellEnd"/>
            <w:r w:rsidRPr="009A2C24">
              <w:rPr>
                <w:b/>
                <w:bCs/>
                <w:lang w:val="en-US"/>
              </w:rPr>
              <w:t xml:space="preserve"> </w:t>
            </w:r>
            <w:proofErr w:type="spellStart"/>
            <w:r w:rsidRPr="009A2C24">
              <w:rPr>
                <w:b/>
                <w:bCs/>
                <w:lang w:val="en-US"/>
              </w:rPr>
              <w:t>prevederi</w:t>
            </w:r>
            <w:proofErr w:type="spellEnd"/>
            <w:r w:rsidRPr="009A2C24">
              <w:rPr>
                <w:b/>
                <w:bCs/>
                <w:lang w:val="en-US"/>
              </w:rPr>
              <w:t xml:space="preserve"> ale </w:t>
            </w:r>
            <w:proofErr w:type="spellStart"/>
            <w:r w:rsidRPr="009A2C24">
              <w:rPr>
                <w:b/>
                <w:bCs/>
                <w:lang w:val="en-US"/>
              </w:rPr>
              <w:t>proiectului</w:t>
            </w:r>
            <w:proofErr w:type="spellEnd"/>
            <w:r w:rsidRPr="009A2C24">
              <w:rPr>
                <w:b/>
                <w:bCs/>
                <w:lang w:val="en-US"/>
              </w:rPr>
              <w:t xml:space="preserve"> </w:t>
            </w:r>
            <w:proofErr w:type="spellStart"/>
            <w:r w:rsidRPr="009A2C24">
              <w:rPr>
                <w:b/>
                <w:bCs/>
                <w:lang w:val="en-US"/>
              </w:rPr>
              <w:t>și</w:t>
            </w:r>
            <w:proofErr w:type="spellEnd"/>
            <w:r w:rsidRPr="009A2C24">
              <w:rPr>
                <w:b/>
                <w:bCs/>
                <w:lang w:val="en-US"/>
              </w:rPr>
              <w:t xml:space="preserve"> </w:t>
            </w:r>
            <w:proofErr w:type="spellStart"/>
            <w:r w:rsidRPr="009A2C24">
              <w:rPr>
                <w:b/>
                <w:bCs/>
                <w:lang w:val="en-US"/>
              </w:rPr>
              <w:t>evidențierea</w:t>
            </w:r>
            <w:proofErr w:type="spellEnd"/>
            <w:r w:rsidRPr="009A2C24">
              <w:rPr>
                <w:b/>
                <w:bCs/>
                <w:lang w:val="en-US"/>
              </w:rPr>
              <w:t xml:space="preserve"> </w:t>
            </w:r>
            <w:proofErr w:type="spellStart"/>
            <w:r w:rsidRPr="009A2C24">
              <w:rPr>
                <w:b/>
                <w:bCs/>
                <w:lang w:val="en-US"/>
              </w:rPr>
              <w:t>elementelor</w:t>
            </w:r>
            <w:proofErr w:type="spellEnd"/>
            <w:r w:rsidRPr="009A2C24">
              <w:rPr>
                <w:b/>
                <w:bCs/>
                <w:lang w:val="en-US"/>
              </w:rPr>
              <w:t xml:space="preserve"> </w:t>
            </w:r>
            <w:proofErr w:type="spellStart"/>
            <w:r w:rsidRPr="009A2C24">
              <w:rPr>
                <w:b/>
                <w:bCs/>
                <w:lang w:val="en-US"/>
              </w:rPr>
              <w:t>noi</w:t>
            </w:r>
            <w:proofErr w:type="spellEnd"/>
          </w:p>
        </w:tc>
      </w:tr>
      <w:tr w:rsidR="004B56C6" w:rsidRPr="009A2C24" w:rsidTr="000C0CF0">
        <w:trPr>
          <w:trHeight w:val="416"/>
        </w:trPr>
        <w:tc>
          <w:tcPr>
            <w:tcW w:w="10740" w:type="dxa"/>
            <w:shd w:val="clear" w:color="auto" w:fill="auto"/>
          </w:tcPr>
          <w:p w:rsidR="004B56C6" w:rsidRPr="009A2C24" w:rsidRDefault="004B56C6" w:rsidP="000C0CF0">
            <w:pPr>
              <w:jc w:val="both"/>
              <w:rPr>
                <w:bCs/>
                <w:lang w:bidi="sa-IN"/>
              </w:rPr>
            </w:pPr>
            <w:r w:rsidRPr="009A2C24">
              <w:rPr>
                <w:rFonts w:cs="Kokila"/>
                <w:b/>
                <w:bCs/>
                <w:cs/>
                <w:lang w:bidi="sa-IN"/>
              </w:rPr>
              <w:t xml:space="preserve"> </w:t>
            </w:r>
            <w:r w:rsidRPr="009A2C24">
              <w:rPr>
                <w:rFonts w:cs="Kokila"/>
                <w:cs/>
                <w:lang w:bidi="sa-IN"/>
              </w:rPr>
              <w:t xml:space="preserve"> </w:t>
            </w:r>
            <w:r w:rsidRPr="009A2C24">
              <w:rPr>
                <w:bCs/>
              </w:rPr>
              <w:t xml:space="preserve">Acordarea burselor de performanță elevilor cu rezultate  academice deosebite și rezultate obţinute  la olimpiadele  raionale </w:t>
            </w:r>
            <w:r w:rsidRPr="009A2C24">
              <w:rPr>
                <w:rFonts w:cs="Kokila"/>
                <w:bCs/>
                <w:cs/>
                <w:lang w:bidi="sa-IN"/>
              </w:rPr>
              <w:t>/</w:t>
            </w:r>
            <w:r w:rsidRPr="009A2C24">
              <w:rPr>
                <w:bCs/>
              </w:rPr>
              <w:t>republicane la disciplinele de studii, performanţe individuale în sport, artă  sau  rezultate deosebite la alte concursuri  de nivel raional, republican, internațional</w:t>
            </w:r>
            <w:r w:rsidRPr="009A2C24">
              <w:rPr>
                <w:rFonts w:cs="Kokila"/>
                <w:bCs/>
                <w:cs/>
                <w:lang w:bidi="sa-IN"/>
              </w:rPr>
              <w:t>.</w:t>
            </w:r>
            <w:r w:rsidRPr="009A2C24">
              <w:rPr>
                <w:bCs/>
              </w:rPr>
              <w:t>În condițiile de participare la concurs au fost incluși elevii claselor a VI</w:t>
            </w:r>
            <w:r w:rsidRPr="009A2C24">
              <w:rPr>
                <w:rFonts w:cs="Kokila"/>
                <w:bCs/>
                <w:cs/>
                <w:lang w:bidi="sa-IN"/>
              </w:rPr>
              <w:t>-</w:t>
            </w:r>
            <w:r w:rsidRPr="009A2C24">
              <w:rPr>
                <w:bCs/>
              </w:rPr>
              <w:t>a, care participă la diverse concursuri</w:t>
            </w:r>
            <w:r w:rsidRPr="009A2C24">
              <w:rPr>
                <w:rFonts w:cs="Kokila"/>
                <w:bCs/>
                <w:cs/>
                <w:lang w:bidi="sa-IN"/>
              </w:rPr>
              <w:t xml:space="preserve">. </w:t>
            </w:r>
            <w:proofErr w:type="spellStart"/>
            <w:r w:rsidRPr="009A2C24">
              <w:rPr>
                <w:bCs/>
              </w:rPr>
              <w:t>Săa</w:t>
            </w:r>
            <w:proofErr w:type="spellEnd"/>
            <w:r w:rsidRPr="009A2C24">
              <w:rPr>
                <w:bCs/>
              </w:rPr>
              <w:t xml:space="preserve"> majorat numărul de burse  în treapta gimnazială de la 20 la 30 și în treapta liceală de la 25 la 30</w:t>
            </w:r>
            <w:r w:rsidRPr="009A2C24">
              <w:rPr>
                <w:rFonts w:cs="Kokila"/>
                <w:bCs/>
                <w:cs/>
                <w:lang w:bidi="sa-IN"/>
              </w:rPr>
              <w:t>.</w:t>
            </w:r>
            <w:r w:rsidRPr="009A2C24">
              <w:rPr>
                <w:rFonts w:cs="Mangal"/>
                <w:b/>
                <w:bCs/>
                <w:cs/>
                <w:lang w:bidi="sa-IN"/>
              </w:rPr>
              <w:t xml:space="preserve"> </w:t>
            </w:r>
            <w:r w:rsidRPr="009A2C24">
              <w:rPr>
                <w:rFonts w:cs="Mangal"/>
                <w:bCs/>
                <w:cs/>
                <w:lang w:bidi="sa-IN"/>
              </w:rPr>
              <w:t xml:space="preserve">   </w:t>
            </w:r>
          </w:p>
        </w:tc>
      </w:tr>
      <w:tr w:rsidR="004B56C6" w:rsidRPr="009A2C24" w:rsidTr="000C0CF0">
        <w:trPr>
          <w:trHeight w:val="360"/>
        </w:trPr>
        <w:tc>
          <w:tcPr>
            <w:tcW w:w="10740" w:type="dxa"/>
            <w:shd w:val="clear" w:color="auto" w:fill="auto"/>
          </w:tcPr>
          <w:p w:rsidR="004B56C6" w:rsidRPr="009A2C24" w:rsidRDefault="004B56C6" w:rsidP="000C0CF0">
            <w:pPr>
              <w:rPr>
                <w:b/>
              </w:rPr>
            </w:pPr>
            <w:r w:rsidRPr="009A2C24">
              <w:rPr>
                <w:b/>
              </w:rPr>
              <w:t>4</w:t>
            </w:r>
            <w:r w:rsidRPr="009A2C24">
              <w:rPr>
                <w:rFonts w:cs="Mangal"/>
                <w:b/>
                <w:cs/>
                <w:lang w:bidi="sa-IN"/>
              </w:rPr>
              <w:t>.</w:t>
            </w:r>
            <w:proofErr w:type="spellStart"/>
            <w:r w:rsidRPr="009A2C24">
              <w:rPr>
                <w:b/>
              </w:rPr>
              <w:t>Fundametarea</w:t>
            </w:r>
            <w:proofErr w:type="spellEnd"/>
            <w:r w:rsidRPr="009A2C24">
              <w:rPr>
                <w:b/>
              </w:rPr>
              <w:t xml:space="preserve"> economico</w:t>
            </w:r>
            <w:r w:rsidRPr="009A2C24">
              <w:rPr>
                <w:rFonts w:cs="Mangal"/>
                <w:b/>
                <w:cs/>
                <w:lang w:bidi="sa-IN"/>
              </w:rPr>
              <w:t>-</w:t>
            </w:r>
            <w:r w:rsidRPr="009A2C24">
              <w:rPr>
                <w:b/>
              </w:rPr>
              <w:t>financiară</w:t>
            </w:r>
            <w:r w:rsidRPr="009A2C24">
              <w:rPr>
                <w:rFonts w:cs="Mangal"/>
                <w:b/>
                <w:cs/>
                <w:lang w:bidi="sa-IN"/>
              </w:rPr>
              <w:t>.</w:t>
            </w:r>
            <w:r w:rsidRPr="009A2C24">
              <w:rPr>
                <w:rFonts w:cs="Mangal"/>
                <w:bCs/>
                <w:cs/>
                <w:lang w:bidi="sa-IN"/>
              </w:rPr>
              <w:t xml:space="preserve"> </w:t>
            </w:r>
          </w:p>
        </w:tc>
      </w:tr>
      <w:tr w:rsidR="004B56C6" w:rsidRPr="009A2C24" w:rsidTr="000C0CF0">
        <w:trPr>
          <w:trHeight w:val="860"/>
        </w:trPr>
        <w:tc>
          <w:tcPr>
            <w:tcW w:w="10740" w:type="dxa"/>
            <w:shd w:val="clear" w:color="auto" w:fill="auto"/>
          </w:tcPr>
          <w:p w:rsidR="004B56C6" w:rsidRPr="009A2C24" w:rsidRDefault="004B56C6" w:rsidP="000C0CF0">
            <w:pPr>
              <w:rPr>
                <w:b/>
              </w:rPr>
            </w:pPr>
            <w:r w:rsidRPr="009A2C24">
              <w:rPr>
                <w:rFonts w:cs="Mangal"/>
                <w:b/>
                <w:bCs/>
                <w:cs/>
                <w:lang w:bidi="sa-IN"/>
              </w:rPr>
              <w:t xml:space="preserve"> </w:t>
            </w:r>
            <w:r w:rsidRPr="009A2C24">
              <w:rPr>
                <w:rFonts w:cs="Kokila"/>
                <w:cs/>
                <w:lang w:bidi="sa-IN"/>
              </w:rPr>
              <w:t xml:space="preserve"> </w:t>
            </w:r>
            <w:r w:rsidRPr="009A2C24">
              <w:rPr>
                <w:lang w:bidi="sa-IN"/>
              </w:rPr>
              <w:t xml:space="preserve">Conform Regulamentului vor fi selectați </w:t>
            </w:r>
            <w:r w:rsidRPr="009A2C24">
              <w:rPr>
                <w:cs/>
                <w:lang w:bidi="sa-IN"/>
              </w:rPr>
              <w:t xml:space="preserve">55 </w:t>
            </w:r>
            <w:r w:rsidRPr="009A2C24">
              <w:rPr>
                <w:lang w:bidi="sa-IN"/>
              </w:rPr>
              <w:t xml:space="preserve">de elevi, care vor beneficia de </w:t>
            </w:r>
            <w:r w:rsidRPr="009A2C24">
              <w:rPr>
                <w:cs/>
                <w:lang w:bidi="sa-IN"/>
              </w:rPr>
              <w:t xml:space="preserve">25 </w:t>
            </w:r>
            <w:r w:rsidRPr="009A2C24">
              <w:rPr>
                <w:lang w:bidi="sa-IN"/>
              </w:rPr>
              <w:t xml:space="preserve">burse de performanţă în treapta gimnazială a câte </w:t>
            </w:r>
            <w:r w:rsidRPr="009A2C24">
              <w:rPr>
                <w:cs/>
                <w:lang w:bidi="sa-IN"/>
              </w:rPr>
              <w:t xml:space="preserve">100 </w:t>
            </w:r>
            <w:r w:rsidRPr="009A2C24">
              <w:rPr>
                <w:lang w:bidi="sa-IN"/>
              </w:rPr>
              <w:t xml:space="preserve">lei lunar şi </w:t>
            </w:r>
            <w:r w:rsidRPr="009A2C24">
              <w:rPr>
                <w:cs/>
                <w:lang w:bidi="sa-IN"/>
              </w:rPr>
              <w:t xml:space="preserve">30 </w:t>
            </w:r>
            <w:r w:rsidRPr="009A2C24">
              <w:rPr>
                <w:lang w:bidi="sa-IN"/>
              </w:rPr>
              <w:t xml:space="preserve">burse de performanță în treapta liceală  a câte </w:t>
            </w:r>
            <w:r w:rsidRPr="009A2C24">
              <w:rPr>
                <w:cs/>
                <w:lang w:bidi="sa-IN"/>
              </w:rPr>
              <w:t xml:space="preserve">150 </w:t>
            </w:r>
            <w:r w:rsidRPr="009A2C24">
              <w:rPr>
                <w:lang w:bidi="sa-IN"/>
              </w:rPr>
              <w:t>lei lunar</w:t>
            </w:r>
            <w:r w:rsidRPr="009A2C24">
              <w:rPr>
                <w:rFonts w:cs="Mangal"/>
                <w:cs/>
                <w:lang w:bidi="sa-IN"/>
              </w:rPr>
              <w:t xml:space="preserve">.  </w:t>
            </w:r>
            <w:r w:rsidRPr="009A2C24">
              <w:rPr>
                <w:lang w:bidi="sa-IN"/>
              </w:rPr>
              <w:t xml:space="preserve">Total – </w:t>
            </w:r>
            <w:r w:rsidRPr="009A2C24">
              <w:rPr>
                <w:cs/>
                <w:lang w:bidi="sa-IN"/>
              </w:rPr>
              <w:t xml:space="preserve">7 000 </w:t>
            </w:r>
            <w:r w:rsidRPr="009A2C24">
              <w:rPr>
                <w:lang w:bidi="sa-IN"/>
              </w:rPr>
              <w:t>lei lunar</w:t>
            </w:r>
            <w:r w:rsidRPr="009A2C24">
              <w:rPr>
                <w:rFonts w:cs="Mangal"/>
                <w:cs/>
                <w:lang w:bidi="sa-IN"/>
              </w:rPr>
              <w:t xml:space="preserve">. </w:t>
            </w:r>
            <w:r w:rsidRPr="009A2C24">
              <w:rPr>
                <w:rFonts w:cs="Mangal"/>
                <w:b/>
                <w:bCs/>
                <w:cs/>
                <w:lang w:bidi="sa-IN"/>
              </w:rPr>
              <w:t xml:space="preserve"> </w:t>
            </w:r>
          </w:p>
        </w:tc>
      </w:tr>
      <w:tr w:rsidR="004B56C6" w:rsidRPr="009A2C24" w:rsidTr="000C0CF0">
        <w:trPr>
          <w:trHeight w:val="338"/>
        </w:trPr>
        <w:tc>
          <w:tcPr>
            <w:tcW w:w="10740" w:type="dxa"/>
            <w:shd w:val="clear" w:color="auto" w:fill="auto"/>
          </w:tcPr>
          <w:p w:rsidR="004B56C6" w:rsidRPr="009A2C24" w:rsidRDefault="004B56C6" w:rsidP="000C0CF0">
            <w:pPr>
              <w:jc w:val="both"/>
              <w:rPr>
                <w:lang w:val="en-US"/>
              </w:rPr>
            </w:pPr>
            <w:r w:rsidRPr="009A2C24">
              <w:rPr>
                <w:b/>
                <w:bCs/>
              </w:rPr>
              <w:t>5</w:t>
            </w:r>
            <w:r w:rsidRPr="009A2C24">
              <w:rPr>
                <w:rFonts w:cs="Mangal"/>
                <w:b/>
                <w:bCs/>
                <w:cs/>
                <w:lang w:val="en-US" w:bidi="sa-IN"/>
              </w:rPr>
              <w:t>.</w:t>
            </w:r>
            <w:proofErr w:type="spellStart"/>
            <w:r w:rsidRPr="009A2C24">
              <w:rPr>
                <w:b/>
                <w:bCs/>
                <w:lang w:val="en-US"/>
              </w:rPr>
              <w:t>Modul</w:t>
            </w:r>
            <w:proofErr w:type="spellEnd"/>
            <w:r w:rsidRPr="009A2C24">
              <w:rPr>
                <w:b/>
                <w:bCs/>
                <w:lang w:val="en-US"/>
              </w:rPr>
              <w:t xml:space="preserve"> de </w:t>
            </w:r>
            <w:proofErr w:type="spellStart"/>
            <w:r w:rsidRPr="009A2C24">
              <w:rPr>
                <w:b/>
                <w:bCs/>
                <w:lang w:val="en-US"/>
              </w:rPr>
              <w:t>încorporare</w:t>
            </w:r>
            <w:proofErr w:type="spellEnd"/>
            <w:r w:rsidRPr="009A2C24">
              <w:rPr>
                <w:b/>
                <w:bCs/>
                <w:lang w:val="en-US"/>
              </w:rPr>
              <w:t xml:space="preserve"> a </w:t>
            </w:r>
            <w:proofErr w:type="spellStart"/>
            <w:r w:rsidRPr="009A2C24">
              <w:rPr>
                <w:b/>
                <w:bCs/>
                <w:lang w:val="en-US"/>
              </w:rPr>
              <w:t>actului</w:t>
            </w:r>
            <w:proofErr w:type="spellEnd"/>
            <w:r w:rsidRPr="009A2C24">
              <w:rPr>
                <w:b/>
                <w:bCs/>
                <w:lang w:val="en-US"/>
              </w:rPr>
              <w:t xml:space="preserve"> </w:t>
            </w:r>
            <w:proofErr w:type="spellStart"/>
            <w:r w:rsidRPr="009A2C24">
              <w:rPr>
                <w:b/>
                <w:bCs/>
                <w:lang w:val="en-US"/>
              </w:rPr>
              <w:t>în</w:t>
            </w:r>
            <w:proofErr w:type="spellEnd"/>
            <w:r w:rsidRPr="009A2C24">
              <w:rPr>
                <w:b/>
                <w:bCs/>
                <w:lang w:val="en-US"/>
              </w:rPr>
              <w:t xml:space="preserve"> </w:t>
            </w:r>
            <w:proofErr w:type="spellStart"/>
            <w:r w:rsidRPr="009A2C24">
              <w:rPr>
                <w:b/>
                <w:bCs/>
                <w:lang w:val="en-US"/>
              </w:rPr>
              <w:t>cadrul</w:t>
            </w:r>
            <w:proofErr w:type="spellEnd"/>
            <w:r w:rsidRPr="009A2C24">
              <w:rPr>
                <w:b/>
                <w:bCs/>
                <w:lang w:val="en-US"/>
              </w:rPr>
              <w:t xml:space="preserve"> </w:t>
            </w:r>
            <w:proofErr w:type="spellStart"/>
            <w:r w:rsidRPr="009A2C24">
              <w:rPr>
                <w:b/>
                <w:bCs/>
                <w:lang w:val="en-US"/>
              </w:rPr>
              <w:t>normativ</w:t>
            </w:r>
            <w:proofErr w:type="spellEnd"/>
            <w:r w:rsidRPr="009A2C24">
              <w:rPr>
                <w:b/>
                <w:bCs/>
                <w:lang w:val="en-US"/>
              </w:rPr>
              <w:t xml:space="preserve"> </w:t>
            </w:r>
            <w:proofErr w:type="spellStart"/>
            <w:r w:rsidRPr="009A2C24">
              <w:rPr>
                <w:b/>
                <w:bCs/>
                <w:lang w:val="en-US"/>
              </w:rPr>
              <w:t>în</w:t>
            </w:r>
            <w:proofErr w:type="spellEnd"/>
            <w:r w:rsidRPr="009A2C24">
              <w:rPr>
                <w:b/>
                <w:bCs/>
                <w:lang w:val="en-US"/>
              </w:rPr>
              <w:t xml:space="preserve"> </w:t>
            </w:r>
            <w:proofErr w:type="spellStart"/>
            <w:r w:rsidRPr="009A2C24">
              <w:rPr>
                <w:b/>
                <w:bCs/>
                <w:lang w:val="en-US"/>
              </w:rPr>
              <w:t>vigoare</w:t>
            </w:r>
            <w:proofErr w:type="spellEnd"/>
            <w:r w:rsidRPr="009A2C24">
              <w:rPr>
                <w:rFonts w:cs="Mangal"/>
                <w:b/>
                <w:bCs/>
                <w:cs/>
                <w:lang w:val="en-US" w:bidi="sa-IN"/>
              </w:rPr>
              <w:t xml:space="preserve">. </w:t>
            </w:r>
            <w:r w:rsidRPr="009A2C24">
              <w:rPr>
                <w:rFonts w:cs="Mangal"/>
                <w:cs/>
                <w:lang w:val="en-US" w:bidi="sa-IN"/>
              </w:rPr>
              <w:t xml:space="preserve"> </w:t>
            </w:r>
            <w:proofErr w:type="spellStart"/>
            <w:r w:rsidRPr="009A2C24">
              <w:rPr>
                <w:lang w:val="en-US"/>
              </w:rPr>
              <w:t>Proiectul</w:t>
            </w:r>
            <w:proofErr w:type="spellEnd"/>
            <w:r w:rsidRPr="009A2C24">
              <w:rPr>
                <w:lang w:val="en-US"/>
              </w:rPr>
              <w:t xml:space="preserve"> se </w:t>
            </w:r>
            <w:proofErr w:type="spellStart"/>
            <w:r w:rsidRPr="009A2C24">
              <w:rPr>
                <w:lang w:val="en-US"/>
              </w:rPr>
              <w:t>încorporează</w:t>
            </w:r>
            <w:proofErr w:type="spellEnd"/>
            <w:r w:rsidRPr="009A2C24">
              <w:rPr>
                <w:lang w:val="en-US"/>
              </w:rPr>
              <w:t xml:space="preserve"> </w:t>
            </w:r>
            <w:proofErr w:type="spellStart"/>
            <w:r w:rsidRPr="009A2C24">
              <w:rPr>
                <w:lang w:val="en-US"/>
              </w:rPr>
              <w:t>în</w:t>
            </w:r>
            <w:proofErr w:type="spellEnd"/>
            <w:r w:rsidRPr="009A2C24">
              <w:rPr>
                <w:lang w:val="en-US"/>
              </w:rPr>
              <w:t xml:space="preserve"> </w:t>
            </w:r>
            <w:proofErr w:type="spellStart"/>
            <w:r w:rsidRPr="009A2C24">
              <w:rPr>
                <w:lang w:val="en-US"/>
              </w:rPr>
              <w:t>sistemul</w:t>
            </w:r>
            <w:proofErr w:type="spellEnd"/>
            <w:r w:rsidRPr="009A2C24">
              <w:rPr>
                <w:lang w:val="en-US"/>
              </w:rPr>
              <w:t xml:space="preserve"> </w:t>
            </w:r>
            <w:proofErr w:type="spellStart"/>
            <w:r w:rsidRPr="009A2C24">
              <w:rPr>
                <w:lang w:val="en-US"/>
              </w:rPr>
              <w:t>actelor</w:t>
            </w:r>
            <w:proofErr w:type="spellEnd"/>
            <w:r w:rsidRPr="009A2C24">
              <w:rPr>
                <w:lang w:val="en-US"/>
              </w:rPr>
              <w:t xml:space="preserve"> normative </w:t>
            </w:r>
            <w:proofErr w:type="spellStart"/>
            <w:r w:rsidRPr="009A2C24">
              <w:rPr>
                <w:lang w:val="en-US"/>
              </w:rPr>
              <w:t>și</w:t>
            </w:r>
            <w:proofErr w:type="spellEnd"/>
            <w:r w:rsidRPr="009A2C24">
              <w:rPr>
                <w:lang w:val="en-US"/>
              </w:rPr>
              <w:t xml:space="preserve"> nu </w:t>
            </w:r>
            <w:proofErr w:type="spellStart"/>
            <w:r w:rsidRPr="009A2C24">
              <w:rPr>
                <w:lang w:val="en-US"/>
              </w:rPr>
              <w:t>va</w:t>
            </w:r>
            <w:proofErr w:type="spellEnd"/>
            <w:r w:rsidRPr="009A2C24">
              <w:rPr>
                <w:lang w:val="en-US"/>
              </w:rPr>
              <w:t xml:space="preserve"> </w:t>
            </w:r>
            <w:proofErr w:type="spellStart"/>
            <w:r w:rsidRPr="009A2C24">
              <w:rPr>
                <w:lang w:val="en-US"/>
              </w:rPr>
              <w:t>necesita</w:t>
            </w:r>
            <w:proofErr w:type="spellEnd"/>
            <w:r w:rsidRPr="009A2C24">
              <w:rPr>
                <w:lang w:val="en-US"/>
              </w:rPr>
              <w:t xml:space="preserve"> </w:t>
            </w:r>
            <w:proofErr w:type="spellStart"/>
            <w:r w:rsidRPr="009A2C24">
              <w:rPr>
                <w:lang w:val="en-US"/>
              </w:rPr>
              <w:t>modificarea</w:t>
            </w:r>
            <w:proofErr w:type="spellEnd"/>
            <w:r w:rsidRPr="009A2C24">
              <w:rPr>
                <w:lang w:val="en-US"/>
              </w:rPr>
              <w:t xml:space="preserve"> </w:t>
            </w:r>
            <w:proofErr w:type="spellStart"/>
            <w:r w:rsidRPr="009A2C24">
              <w:rPr>
                <w:lang w:val="en-US"/>
              </w:rPr>
              <w:t>altor</w:t>
            </w:r>
            <w:proofErr w:type="spellEnd"/>
            <w:r w:rsidRPr="009A2C24">
              <w:rPr>
                <w:lang w:val="en-US"/>
              </w:rPr>
              <w:t xml:space="preserve"> </w:t>
            </w:r>
            <w:proofErr w:type="spellStart"/>
            <w:r w:rsidRPr="009A2C24">
              <w:rPr>
                <w:lang w:val="en-US"/>
              </w:rPr>
              <w:t>acte</w:t>
            </w:r>
            <w:proofErr w:type="spellEnd"/>
          </w:p>
        </w:tc>
      </w:tr>
      <w:tr w:rsidR="004B56C6" w:rsidRPr="009A2C24" w:rsidTr="000C0CF0">
        <w:trPr>
          <w:trHeight w:val="272"/>
        </w:trPr>
        <w:tc>
          <w:tcPr>
            <w:tcW w:w="10740" w:type="dxa"/>
            <w:shd w:val="clear" w:color="auto" w:fill="auto"/>
          </w:tcPr>
          <w:p w:rsidR="004B56C6" w:rsidRPr="009A2C24" w:rsidRDefault="004B56C6" w:rsidP="000C0CF0">
            <w:pPr>
              <w:tabs>
                <w:tab w:val="left" w:pos="884"/>
                <w:tab w:val="left" w:pos="1196"/>
              </w:tabs>
              <w:jc w:val="both"/>
            </w:pPr>
            <w:proofErr w:type="gramStart"/>
            <w:r w:rsidRPr="009A2C24">
              <w:rPr>
                <w:lang w:val="en-US"/>
              </w:rPr>
              <w:t>6</w:t>
            </w:r>
            <w:r w:rsidRPr="009A2C24">
              <w:rPr>
                <w:rFonts w:cs="Mangal"/>
                <w:cs/>
                <w:lang w:val="en-US" w:bidi="sa-IN"/>
              </w:rPr>
              <w:t>.</w:t>
            </w:r>
            <w:r w:rsidRPr="009A2C24">
              <w:rPr>
                <w:b/>
              </w:rPr>
              <w:t>Constatările</w:t>
            </w:r>
            <w:proofErr w:type="gramEnd"/>
            <w:r w:rsidRPr="009A2C24">
              <w:rPr>
                <w:b/>
              </w:rPr>
              <w:t xml:space="preserve"> expertizei juridice</w:t>
            </w:r>
            <w:r w:rsidRPr="009A2C24">
              <w:rPr>
                <w:rFonts w:cs="Mangal"/>
                <w:b/>
                <w:bCs/>
                <w:cs/>
                <w:lang w:bidi="sa-IN"/>
              </w:rPr>
              <w:t xml:space="preserve">. </w:t>
            </w:r>
            <w:r w:rsidRPr="009A2C24">
              <w:t xml:space="preserve">Proiectul de decizie a fost </w:t>
            </w:r>
            <w:r w:rsidRPr="009A2C24">
              <w:rPr>
                <w:bCs/>
              </w:rPr>
              <w:t>avizat de către specialistul principal în probleme juridice, şeful Direcției finanţe, secretarul consiliului</w:t>
            </w:r>
            <w:r w:rsidRPr="009A2C24">
              <w:rPr>
                <w:rFonts w:cs="Mangal"/>
                <w:bCs/>
                <w:cs/>
                <w:lang w:bidi="sa-IN"/>
              </w:rPr>
              <w:t>.</w:t>
            </w:r>
          </w:p>
        </w:tc>
      </w:tr>
      <w:tr w:rsidR="004B56C6" w:rsidRPr="009A2C24" w:rsidTr="000C0CF0">
        <w:trPr>
          <w:trHeight w:val="276"/>
        </w:trPr>
        <w:tc>
          <w:tcPr>
            <w:tcW w:w="10740" w:type="dxa"/>
            <w:shd w:val="clear" w:color="auto" w:fill="auto"/>
          </w:tcPr>
          <w:p w:rsidR="004B56C6" w:rsidRPr="009A2C24" w:rsidRDefault="004B56C6" w:rsidP="000C0CF0">
            <w:pPr>
              <w:tabs>
                <w:tab w:val="left" w:pos="884"/>
                <w:tab w:val="left" w:pos="1196"/>
              </w:tabs>
              <w:jc w:val="both"/>
            </w:pPr>
            <w:r w:rsidRPr="009A2C24">
              <w:rPr>
                <w:lang w:val="en-US"/>
              </w:rPr>
              <w:t>7</w:t>
            </w:r>
            <w:r w:rsidRPr="009A2C24">
              <w:rPr>
                <w:rFonts w:cs="Mangal"/>
                <w:cs/>
                <w:lang w:val="en-US" w:bidi="sa-IN"/>
              </w:rPr>
              <w:t>.</w:t>
            </w:r>
            <w:r w:rsidRPr="009A2C24">
              <w:rPr>
                <w:b/>
              </w:rPr>
              <w:t xml:space="preserve"> Avizarea şi consultarea publică a proiectului</w:t>
            </w:r>
            <w:r w:rsidRPr="009A2C24">
              <w:rPr>
                <w:rFonts w:cs="Mangal"/>
                <w:b/>
                <w:bCs/>
                <w:cs/>
                <w:lang w:bidi="sa-IN"/>
              </w:rPr>
              <w:t xml:space="preserve">. </w:t>
            </w:r>
            <w:r w:rsidRPr="009A2C24">
              <w:t>În scopul respectării prevederilor Regulamentului cu privire la procedurile de asigurare a transparenţei în procesul de elaborare şi adoptare a deciziilor de către Consiliul raional Şoldăneşti aprobat prin decizia nr</w:t>
            </w:r>
            <w:r w:rsidRPr="009A2C24">
              <w:rPr>
                <w:rFonts w:cs="Mangal"/>
                <w:cs/>
                <w:lang w:bidi="sa-IN"/>
              </w:rPr>
              <w:t>.</w:t>
            </w:r>
            <w:r w:rsidRPr="009A2C24">
              <w:t>4</w:t>
            </w:r>
            <w:r w:rsidRPr="009A2C24">
              <w:rPr>
                <w:rFonts w:cs="Mangal"/>
                <w:cs/>
                <w:lang w:bidi="sa-IN"/>
              </w:rPr>
              <w:t>-</w:t>
            </w:r>
            <w:r w:rsidRPr="009A2C24">
              <w:t>8 din 30</w:t>
            </w:r>
            <w:r w:rsidRPr="009A2C24">
              <w:rPr>
                <w:rFonts w:cs="Mangal"/>
                <w:cs/>
                <w:lang w:bidi="sa-IN"/>
              </w:rPr>
              <w:t>.</w:t>
            </w:r>
            <w:r w:rsidRPr="009A2C24">
              <w:t>05</w:t>
            </w:r>
            <w:r w:rsidRPr="009A2C24">
              <w:rPr>
                <w:rFonts w:cs="Mangal"/>
                <w:cs/>
                <w:lang w:bidi="sa-IN"/>
              </w:rPr>
              <w:t>.</w:t>
            </w:r>
            <w:r w:rsidRPr="009A2C24">
              <w:t>2013, proiectul cu informaţia anexată a fost publicat pe pagina web a Consiliului raional</w:t>
            </w:r>
            <w:r w:rsidRPr="009A2C24">
              <w:rPr>
                <w:rFonts w:cs="Mangal"/>
                <w:cs/>
                <w:lang w:bidi="sa-IN"/>
              </w:rPr>
              <w:t xml:space="preserve"> </w:t>
            </w:r>
            <w:hyperlink r:id="rId6" w:history="1">
              <w:r w:rsidRPr="009A2C24">
                <w:rPr>
                  <w:rStyle w:val="a5"/>
                  <w:rFonts w:eastAsia="Calibri"/>
                </w:rPr>
                <w:t>www</w:t>
              </w:r>
              <w:r w:rsidRPr="009A2C24">
                <w:rPr>
                  <w:rStyle w:val="a5"/>
                  <w:rFonts w:eastAsia="Calibri" w:cs="Mangal"/>
                  <w:cs/>
                  <w:lang w:bidi="sa-IN"/>
                </w:rPr>
                <w:t>.</w:t>
              </w:r>
              <w:r w:rsidRPr="009A2C24">
                <w:rPr>
                  <w:rStyle w:val="a5"/>
                  <w:rFonts w:eastAsia="Calibri"/>
                </w:rPr>
                <w:t>soldanesti</w:t>
              </w:r>
              <w:r w:rsidRPr="009A2C24">
                <w:rPr>
                  <w:rStyle w:val="a5"/>
                  <w:rFonts w:eastAsia="Calibri" w:cs="Mangal"/>
                  <w:cs/>
                  <w:lang w:bidi="sa-IN"/>
                </w:rPr>
                <w:t>.</w:t>
              </w:r>
              <w:proofErr w:type="spellStart"/>
              <w:r w:rsidRPr="009A2C24">
                <w:rPr>
                  <w:rStyle w:val="a5"/>
                  <w:rFonts w:eastAsia="Calibri"/>
                </w:rPr>
                <w:t>md</w:t>
              </w:r>
              <w:proofErr w:type="spellEnd"/>
            </w:hyperlink>
            <w:r w:rsidRPr="009A2C24">
              <w:t xml:space="preserve">, la directoriul </w:t>
            </w:r>
            <w:r w:rsidRPr="009A2C24">
              <w:rPr>
                <w:b/>
              </w:rPr>
              <w:t>Transparenţa decizională</w:t>
            </w:r>
            <w:r w:rsidRPr="009A2C24">
              <w:rPr>
                <w:rFonts w:cs="Mangal"/>
                <w:cs/>
                <w:lang w:bidi="sa-IN"/>
              </w:rPr>
              <w:t xml:space="preserve">. </w:t>
            </w:r>
          </w:p>
        </w:tc>
      </w:tr>
    </w:tbl>
    <w:p w:rsidR="004B56C6" w:rsidRPr="009A2C24" w:rsidRDefault="004B56C6" w:rsidP="004B56C6"/>
    <w:p w:rsidR="004B56C6" w:rsidRPr="009A2C24" w:rsidRDefault="004B56C6" w:rsidP="004B56C6">
      <w:r>
        <w:t xml:space="preserve">Şef </w:t>
      </w:r>
      <w:r w:rsidRPr="009A2C24">
        <w:t xml:space="preserve"> DÎ Şoldăneşti</w:t>
      </w:r>
      <w:r w:rsidRPr="009A2C24">
        <w:rPr>
          <w:rFonts w:cs="Kokila"/>
          <w:cs/>
          <w:lang w:bidi="sa-IN"/>
        </w:rPr>
        <w:t xml:space="preserve">              </w:t>
      </w:r>
      <w:r w:rsidR="00EF4D7F">
        <w:rPr>
          <w:rFonts w:cs="Kokila"/>
          <w:cs/>
          <w:lang w:bidi="sa-IN"/>
        </w:rPr>
        <w:t xml:space="preserve">         </w:t>
      </w:r>
      <w:r w:rsidRPr="009A2C24">
        <w:rPr>
          <w:rFonts w:cs="Kokila"/>
          <w:cs/>
          <w:lang w:bidi="sa-IN"/>
        </w:rPr>
        <w:t xml:space="preserve">   </w:t>
      </w:r>
      <w:r w:rsidRPr="009A2C24">
        <w:t>V</w:t>
      </w:r>
      <w:r w:rsidRPr="009A2C24">
        <w:rPr>
          <w:rFonts w:cs="Mangal"/>
          <w:cs/>
          <w:lang w:bidi="sa-IN"/>
        </w:rPr>
        <w:t xml:space="preserve">. </w:t>
      </w:r>
      <w:r w:rsidRPr="009A2C24">
        <w:t>Popa</w:t>
      </w:r>
    </w:p>
    <w:p w:rsidR="00263474" w:rsidRDefault="00263474"/>
    <w:sectPr w:rsidR="00263474" w:rsidSect="00AA32EF">
      <w:pgSz w:w="11906" w:h="16838"/>
      <w:pgMar w:top="720" w:right="720" w:bottom="720" w:left="1276"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445E9"/>
    <w:multiLevelType w:val="hybridMultilevel"/>
    <w:tmpl w:val="A1907D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3C29E4"/>
    <w:multiLevelType w:val="hybridMultilevel"/>
    <w:tmpl w:val="FDE0413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EE26E9E"/>
    <w:multiLevelType w:val="hybridMultilevel"/>
    <w:tmpl w:val="67A80394"/>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4EE73D60"/>
    <w:multiLevelType w:val="hybridMultilevel"/>
    <w:tmpl w:val="8952A1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5C875F26"/>
    <w:multiLevelType w:val="multilevel"/>
    <w:tmpl w:val="A7F60550"/>
    <w:lvl w:ilvl="0">
      <w:start w:val="1"/>
      <w:numFmt w:val="decimal"/>
      <w:lvlText w:val="%1."/>
      <w:lvlJc w:val="left"/>
      <w:pPr>
        <w:ind w:left="1080" w:hanging="360"/>
      </w:pPr>
    </w:lvl>
    <w:lvl w:ilvl="1">
      <w:start w:val="2"/>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5">
    <w:nsid w:val="5D165BE8"/>
    <w:multiLevelType w:val="singleLevel"/>
    <w:tmpl w:val="3EC8EAC6"/>
    <w:lvl w:ilvl="0">
      <w:start w:val="2"/>
      <w:numFmt w:val="bullet"/>
      <w:lvlText w:val="-"/>
      <w:lvlJc w:val="left"/>
      <w:pPr>
        <w:tabs>
          <w:tab w:val="num" w:pos="360"/>
        </w:tabs>
        <w:ind w:left="360" w:hanging="360"/>
      </w:pPr>
      <w:rPr>
        <w:rFonts w:hint="default"/>
      </w:rPr>
    </w:lvl>
  </w:abstractNum>
  <w:abstractNum w:abstractNumId="6">
    <w:nsid w:val="60FF57E2"/>
    <w:multiLevelType w:val="hybridMultilevel"/>
    <w:tmpl w:val="969EA2A2"/>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7">
    <w:nsid w:val="6C430925"/>
    <w:multiLevelType w:val="hybridMultilevel"/>
    <w:tmpl w:val="DB26F898"/>
    <w:lvl w:ilvl="0" w:tplc="9CC2280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4"/>
  </w:num>
  <w:num w:numId="4">
    <w:abstractNumId w:val="6"/>
  </w:num>
  <w:num w:numId="5">
    <w:abstractNumId w:val="2"/>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6C6"/>
    <w:rsid w:val="000E27F6"/>
    <w:rsid w:val="00210DB6"/>
    <w:rsid w:val="00263474"/>
    <w:rsid w:val="003E4491"/>
    <w:rsid w:val="004008D8"/>
    <w:rsid w:val="004B56C6"/>
    <w:rsid w:val="005A082F"/>
    <w:rsid w:val="005B14A9"/>
    <w:rsid w:val="00607238"/>
    <w:rsid w:val="006602D2"/>
    <w:rsid w:val="00692A24"/>
    <w:rsid w:val="006D7593"/>
    <w:rsid w:val="0075760E"/>
    <w:rsid w:val="007F70E0"/>
    <w:rsid w:val="008315A1"/>
    <w:rsid w:val="008C691C"/>
    <w:rsid w:val="00AA32EF"/>
    <w:rsid w:val="00BB7E6A"/>
    <w:rsid w:val="00EF4D7F"/>
    <w:rsid w:val="00F41C77"/>
    <w:rsid w:val="00F56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C6"/>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
    <w:next w:val="a"/>
    <w:link w:val="10"/>
    <w:uiPriority w:val="9"/>
    <w:qFormat/>
    <w:rsid w:val="00BB7E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B7E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B7E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B7E6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B7E6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E6A"/>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rsid w:val="00BB7E6A"/>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rsid w:val="00BB7E6A"/>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rsid w:val="00BB7E6A"/>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rsid w:val="00BB7E6A"/>
    <w:rPr>
      <w:rFonts w:asciiTheme="majorHAnsi" w:eastAsiaTheme="majorEastAsia" w:hAnsiTheme="majorHAnsi" w:cstheme="majorBidi"/>
      <w:color w:val="243F60" w:themeColor="accent1" w:themeShade="7F"/>
      <w:lang w:val="ru-RU"/>
    </w:rPr>
  </w:style>
  <w:style w:type="paragraph" w:styleId="a3">
    <w:name w:val="No Spacing"/>
    <w:uiPriority w:val="1"/>
    <w:qFormat/>
    <w:rsid w:val="00BB7E6A"/>
    <w:pPr>
      <w:spacing w:after="0" w:line="240" w:lineRule="auto"/>
    </w:pPr>
    <w:rPr>
      <w:rFonts w:ascii="Calibri" w:eastAsia="Times New Roman" w:hAnsi="Calibri" w:cs="Times New Roman"/>
      <w:lang w:val="ru-RU" w:eastAsia="ru-RU"/>
    </w:rPr>
  </w:style>
  <w:style w:type="paragraph" w:styleId="a4">
    <w:name w:val="List Paragraph"/>
    <w:basedOn w:val="a"/>
    <w:uiPriority w:val="34"/>
    <w:qFormat/>
    <w:rsid w:val="00BB7E6A"/>
    <w:pPr>
      <w:ind w:left="720"/>
      <w:contextualSpacing/>
    </w:pPr>
  </w:style>
  <w:style w:type="character" w:styleId="a5">
    <w:name w:val="Hyperlink"/>
    <w:basedOn w:val="a0"/>
    <w:rsid w:val="004B56C6"/>
    <w:rPr>
      <w:color w:val="0000FF"/>
      <w:u w:val="single"/>
    </w:rPr>
  </w:style>
  <w:style w:type="character" w:styleId="a6">
    <w:name w:val="Strong"/>
    <w:uiPriority w:val="22"/>
    <w:qFormat/>
    <w:rsid w:val="004B56C6"/>
    <w:rPr>
      <w:b/>
      <w:bCs/>
    </w:rPr>
  </w:style>
  <w:style w:type="paragraph" w:styleId="a7">
    <w:name w:val="Balloon Text"/>
    <w:basedOn w:val="a"/>
    <w:link w:val="a8"/>
    <w:uiPriority w:val="99"/>
    <w:semiHidden/>
    <w:unhideWhenUsed/>
    <w:rsid w:val="004B56C6"/>
    <w:rPr>
      <w:rFonts w:ascii="Tahoma" w:hAnsi="Tahoma" w:cs="Tahoma"/>
      <w:sz w:val="16"/>
      <w:szCs w:val="16"/>
    </w:rPr>
  </w:style>
  <w:style w:type="character" w:customStyle="1" w:styleId="a8">
    <w:name w:val="Текст выноски Знак"/>
    <w:basedOn w:val="a0"/>
    <w:link w:val="a7"/>
    <w:uiPriority w:val="99"/>
    <w:semiHidden/>
    <w:rsid w:val="004B56C6"/>
    <w:rPr>
      <w:rFonts w:ascii="Tahoma" w:eastAsia="Times New Roman" w:hAnsi="Tahoma" w:cs="Tahoma"/>
      <w:sz w:val="16"/>
      <w:szCs w:val="16"/>
      <w:lang w:val="ro-RO"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danesti.md"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1650</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2021-11-24T10:01:00Z</cp:lastPrinted>
  <dcterms:created xsi:type="dcterms:W3CDTF">2021-11-18T07:24:00Z</dcterms:created>
  <dcterms:modified xsi:type="dcterms:W3CDTF">2021-12-01T14:02:00Z</dcterms:modified>
</cp:coreProperties>
</file>