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2C" w:rsidRPr="00DB020E" w:rsidRDefault="00DF1548" w:rsidP="00331B2C">
      <w:pPr>
        <w:rPr>
          <w:rFonts w:ascii="Times New Roman" w:hAnsi="Times New Roman"/>
          <w:lang w:val="ro-RO"/>
        </w:rPr>
      </w:pPr>
      <w:r w:rsidRPr="00DB020E">
        <w:rPr>
          <w:rFonts w:ascii="Times New Roman" w:hAnsi="Times New Roman"/>
          <w:noProof/>
        </w:rPr>
        <w:pict>
          <v:rect id="_x0000_s1031" style="position:absolute;margin-left:200pt;margin-top:0;width:79.4pt;height:79.3pt;z-index:251660288;mso-wrap-style:none" o:allowincell="f" stroked="f">
            <v:textbox style="mso-fit-shape-to-text:t">
              <w:txbxContent>
                <w:p w:rsidR="00331B2C" w:rsidRDefault="00331B2C" w:rsidP="00331B2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25500" cy="914400"/>
                        <wp:effectExtent l="19050" t="0" r="0" b="0"/>
                        <wp:docPr id="1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56000" contrast="9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31B2C" w:rsidRPr="00DB020E">
        <w:rPr>
          <w:rFonts w:ascii="Times New Roman" w:hAnsi="Times New Roman"/>
        </w:rPr>
        <w:t xml:space="preserve">     REPUBLICA  MOLDOVA</w:t>
      </w:r>
      <w:r w:rsidR="00331B2C" w:rsidRPr="00DB020E">
        <w:rPr>
          <w:rFonts w:ascii="Times New Roman" w:hAnsi="Times New Roman"/>
        </w:rPr>
        <w:tab/>
      </w:r>
      <w:r w:rsidR="00331B2C" w:rsidRPr="00DB020E">
        <w:rPr>
          <w:rFonts w:ascii="Times New Roman" w:hAnsi="Times New Roman"/>
        </w:rPr>
        <w:tab/>
      </w:r>
      <w:r w:rsidR="00331B2C" w:rsidRPr="00DB020E">
        <w:rPr>
          <w:rFonts w:ascii="Times New Roman" w:hAnsi="Times New Roman"/>
        </w:rPr>
        <w:tab/>
      </w:r>
      <w:r w:rsidR="00331B2C" w:rsidRPr="00DB020E">
        <w:rPr>
          <w:rFonts w:ascii="Times New Roman" w:hAnsi="Times New Roman"/>
        </w:rPr>
        <w:tab/>
      </w:r>
      <w:r w:rsidR="00331B2C" w:rsidRPr="00DB020E">
        <w:rPr>
          <w:rFonts w:ascii="Times New Roman" w:hAnsi="Times New Roman"/>
        </w:rPr>
        <w:tab/>
        <w:t xml:space="preserve">РЕСПУБЛИКА  МОЛДОВА </w:t>
      </w:r>
    </w:p>
    <w:p w:rsidR="00331B2C" w:rsidRPr="00DB020E" w:rsidRDefault="00331B2C" w:rsidP="00331B2C">
      <w:pPr>
        <w:rPr>
          <w:rFonts w:ascii="Times New Roman" w:hAnsi="Times New Roman"/>
          <w:b/>
          <w:lang w:val="ro-RO"/>
        </w:rPr>
      </w:pPr>
      <w:r w:rsidRPr="00DB020E">
        <w:rPr>
          <w:rFonts w:ascii="Times New Roman" w:hAnsi="Times New Roman"/>
          <w:lang w:val="ro-RO"/>
        </w:rPr>
        <w:t xml:space="preserve">      </w:t>
      </w:r>
      <w:r w:rsidRPr="00DB020E">
        <w:rPr>
          <w:rFonts w:ascii="Times New Roman" w:hAnsi="Times New Roman"/>
          <w:b/>
          <w:lang w:val="ro-RO"/>
        </w:rPr>
        <w:t xml:space="preserve">CONSILIUL  RAIONAL                                                  </w:t>
      </w:r>
      <w:r w:rsidR="00DB020E" w:rsidRPr="00DB020E">
        <w:rPr>
          <w:rFonts w:ascii="Times New Roman" w:hAnsi="Times New Roman"/>
          <w:b/>
          <w:lang w:val="ro-RO"/>
        </w:rPr>
        <w:t xml:space="preserve">               </w:t>
      </w:r>
      <w:r w:rsidRPr="00DB020E">
        <w:rPr>
          <w:rFonts w:ascii="Times New Roman" w:hAnsi="Times New Roman"/>
          <w:b/>
          <w:lang w:val="ro-RO"/>
        </w:rPr>
        <w:t xml:space="preserve">РАЙОНHЫЙ  СОВЕТ           </w:t>
      </w:r>
    </w:p>
    <w:p w:rsidR="00331B2C" w:rsidRPr="00DB020E" w:rsidRDefault="00331B2C" w:rsidP="00331B2C">
      <w:pPr>
        <w:rPr>
          <w:rFonts w:ascii="Times New Roman" w:hAnsi="Times New Roman"/>
          <w:b/>
          <w:lang w:val="ro-RO"/>
        </w:rPr>
      </w:pPr>
      <w:r w:rsidRPr="00DB020E">
        <w:rPr>
          <w:rFonts w:ascii="Times New Roman" w:hAnsi="Times New Roman"/>
          <w:b/>
          <w:lang w:val="ro-RO"/>
        </w:rPr>
        <w:t xml:space="preserve">        </w:t>
      </w:r>
      <w:r w:rsidR="00DB020E" w:rsidRPr="00DB020E">
        <w:rPr>
          <w:rFonts w:ascii="Times New Roman" w:hAnsi="Times New Roman"/>
          <w:b/>
          <w:lang w:val="ro-RO"/>
        </w:rPr>
        <w:t xml:space="preserve">      ŞOLDĂNEŞTI </w:t>
      </w:r>
      <w:r w:rsidR="00DB020E" w:rsidRPr="00DB020E">
        <w:rPr>
          <w:rFonts w:ascii="Times New Roman" w:hAnsi="Times New Roman"/>
          <w:b/>
          <w:lang w:val="ro-RO"/>
        </w:rPr>
        <w:tab/>
      </w:r>
      <w:r w:rsidR="00DB020E" w:rsidRPr="00DB020E">
        <w:rPr>
          <w:rFonts w:ascii="Times New Roman" w:hAnsi="Times New Roman"/>
          <w:b/>
          <w:lang w:val="ro-RO"/>
        </w:rPr>
        <w:tab/>
      </w:r>
      <w:r w:rsidR="00DB020E" w:rsidRPr="00DB020E">
        <w:rPr>
          <w:rFonts w:ascii="Times New Roman" w:hAnsi="Times New Roman"/>
          <w:b/>
          <w:lang w:val="ro-RO"/>
        </w:rPr>
        <w:tab/>
      </w:r>
      <w:r w:rsidR="00DB020E" w:rsidRPr="00DB020E">
        <w:rPr>
          <w:rFonts w:ascii="Times New Roman" w:hAnsi="Times New Roman"/>
          <w:b/>
          <w:lang w:val="ro-RO"/>
        </w:rPr>
        <w:tab/>
      </w:r>
      <w:r w:rsidR="00DB020E" w:rsidRPr="00DB020E">
        <w:rPr>
          <w:rFonts w:ascii="Times New Roman" w:hAnsi="Times New Roman"/>
          <w:b/>
          <w:lang w:val="ro-RO"/>
        </w:rPr>
        <w:tab/>
      </w:r>
      <w:r w:rsidR="00DB020E" w:rsidRPr="00DB020E">
        <w:rPr>
          <w:rFonts w:ascii="Times New Roman" w:hAnsi="Times New Roman"/>
          <w:b/>
          <w:lang w:val="ro-RO"/>
        </w:rPr>
        <w:tab/>
        <w:t xml:space="preserve">    </w:t>
      </w:r>
      <w:r w:rsidRPr="00DB020E">
        <w:rPr>
          <w:rFonts w:ascii="Times New Roman" w:hAnsi="Times New Roman"/>
          <w:b/>
          <w:lang w:val="ro-RO"/>
        </w:rPr>
        <w:t>ШОЛДЭНЕШТЬ</w:t>
      </w:r>
    </w:p>
    <w:p w:rsidR="00331B2C" w:rsidRPr="00DB020E" w:rsidRDefault="00331B2C" w:rsidP="00331B2C">
      <w:pPr>
        <w:rPr>
          <w:rFonts w:ascii="Times New Roman" w:hAnsi="Times New Roman"/>
          <w:lang w:val="en-US"/>
        </w:rPr>
      </w:pPr>
      <w:r w:rsidRPr="00DB020E">
        <w:rPr>
          <w:rFonts w:ascii="Times New Roman" w:hAnsi="Times New Roman"/>
          <w:lang w:val="ro-RO"/>
        </w:rPr>
        <w:t xml:space="preserve">        </w:t>
      </w:r>
      <w:proofErr w:type="gramStart"/>
      <w:r w:rsidRPr="00DB020E">
        <w:rPr>
          <w:rFonts w:ascii="Times New Roman" w:hAnsi="Times New Roman"/>
          <w:lang w:val="en-US"/>
        </w:rPr>
        <w:t>or</w:t>
      </w:r>
      <w:proofErr w:type="gramEnd"/>
      <w:r w:rsidRPr="00DB020E"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Pr="00DB020E">
        <w:rPr>
          <w:rFonts w:ascii="Times New Roman" w:hAnsi="Times New Roman"/>
          <w:lang w:val="en-US"/>
        </w:rPr>
        <w:t>Şoldăneşti</w:t>
      </w:r>
      <w:proofErr w:type="spellEnd"/>
      <w:r w:rsidRPr="00DB020E">
        <w:rPr>
          <w:rFonts w:ascii="Times New Roman" w:hAnsi="Times New Roman"/>
          <w:lang w:val="en-US"/>
        </w:rPr>
        <w:t xml:space="preserve">, </w:t>
      </w:r>
      <w:proofErr w:type="spellStart"/>
      <w:r w:rsidRPr="00DB020E">
        <w:rPr>
          <w:rFonts w:ascii="Times New Roman" w:hAnsi="Times New Roman"/>
          <w:lang w:val="en-US"/>
        </w:rPr>
        <w:t>st</w:t>
      </w:r>
      <w:proofErr w:type="spellEnd"/>
      <w:r w:rsidR="00DB020E" w:rsidRPr="00DB020E">
        <w:rPr>
          <w:rFonts w:ascii="Times New Roman" w:hAnsi="Times New Roman"/>
          <w:lang w:val="en-US"/>
        </w:rPr>
        <w:t>. 31 August, 1</w:t>
      </w:r>
      <w:r w:rsidR="00DB020E" w:rsidRPr="00DB020E">
        <w:rPr>
          <w:rFonts w:ascii="Times New Roman" w:hAnsi="Times New Roman"/>
          <w:lang w:val="en-US"/>
        </w:rPr>
        <w:tab/>
      </w:r>
      <w:r w:rsidR="00DB020E" w:rsidRPr="00DB020E">
        <w:rPr>
          <w:rFonts w:ascii="Times New Roman" w:hAnsi="Times New Roman"/>
          <w:lang w:val="en-US"/>
        </w:rPr>
        <w:tab/>
      </w:r>
      <w:r w:rsidR="00DB020E" w:rsidRPr="00DB020E">
        <w:rPr>
          <w:rFonts w:ascii="Times New Roman" w:hAnsi="Times New Roman"/>
          <w:lang w:val="en-US"/>
        </w:rPr>
        <w:tab/>
      </w:r>
      <w:r w:rsidR="00DB020E" w:rsidRPr="00DB020E">
        <w:rPr>
          <w:rFonts w:ascii="Times New Roman" w:hAnsi="Times New Roman"/>
          <w:lang w:val="en-US"/>
        </w:rPr>
        <w:tab/>
        <w:t xml:space="preserve">    </w:t>
      </w:r>
      <w:r w:rsidRPr="00DB020E">
        <w:rPr>
          <w:rFonts w:ascii="Times New Roman" w:hAnsi="Times New Roman"/>
          <w:lang w:val="en-US"/>
        </w:rPr>
        <w:t xml:space="preserve">  </w:t>
      </w:r>
      <w:r w:rsidRPr="00DB020E">
        <w:rPr>
          <w:rFonts w:ascii="Times New Roman" w:hAnsi="Times New Roman"/>
        </w:rPr>
        <w:t>г</w:t>
      </w:r>
      <w:r w:rsidRPr="00DB020E">
        <w:rPr>
          <w:rFonts w:ascii="Times New Roman" w:hAnsi="Times New Roman"/>
          <w:lang w:val="en-US"/>
        </w:rPr>
        <w:t xml:space="preserve">. </w:t>
      </w:r>
      <w:proofErr w:type="spellStart"/>
      <w:r w:rsidRPr="00DB020E">
        <w:rPr>
          <w:rFonts w:ascii="Times New Roman" w:hAnsi="Times New Roman"/>
        </w:rPr>
        <w:t>Шолдэнешть</w:t>
      </w:r>
      <w:proofErr w:type="spellEnd"/>
      <w:r w:rsidRPr="00DB020E">
        <w:rPr>
          <w:rFonts w:ascii="Times New Roman" w:hAnsi="Times New Roman"/>
          <w:lang w:val="en-US"/>
        </w:rPr>
        <w:t xml:space="preserve">, </w:t>
      </w:r>
      <w:proofErr w:type="spellStart"/>
      <w:r w:rsidRPr="00DB020E">
        <w:rPr>
          <w:rFonts w:ascii="Times New Roman" w:hAnsi="Times New Roman"/>
        </w:rPr>
        <w:t>ул</w:t>
      </w:r>
      <w:proofErr w:type="spellEnd"/>
      <w:r w:rsidRPr="00DB020E">
        <w:rPr>
          <w:rFonts w:ascii="Times New Roman" w:hAnsi="Times New Roman"/>
          <w:lang w:val="en-US"/>
        </w:rPr>
        <w:t>.</w:t>
      </w:r>
      <w:proofErr w:type="gramEnd"/>
      <w:r w:rsidRPr="00DB020E">
        <w:rPr>
          <w:rFonts w:ascii="Times New Roman" w:hAnsi="Times New Roman"/>
          <w:lang w:val="en-US"/>
        </w:rPr>
        <w:t xml:space="preserve"> 31 </w:t>
      </w:r>
      <w:r w:rsidRPr="00DB020E">
        <w:rPr>
          <w:rFonts w:ascii="Times New Roman" w:hAnsi="Times New Roman"/>
        </w:rPr>
        <w:t>Августа</w:t>
      </w:r>
      <w:r w:rsidRPr="00DB020E">
        <w:rPr>
          <w:rFonts w:ascii="Times New Roman" w:hAnsi="Times New Roman"/>
          <w:lang w:val="en-US"/>
        </w:rPr>
        <w:t>, 1</w:t>
      </w:r>
    </w:p>
    <w:p w:rsidR="00331B2C" w:rsidRPr="00DB020E" w:rsidRDefault="00DF1548" w:rsidP="00331B2C">
      <w:pPr>
        <w:rPr>
          <w:rFonts w:ascii="Times New Roman" w:hAnsi="Times New Roman"/>
          <w:lang w:val="en-US"/>
        </w:rPr>
      </w:pPr>
      <w:r w:rsidRPr="00DB020E">
        <w:rPr>
          <w:rFonts w:ascii="Times New Roman" w:hAnsi="Times New Roman"/>
        </w:rPr>
        <w:pict>
          <v:line id="_x0000_s1032" style="position:absolute;z-index:251661312" from="0,16pt" to="522pt,16pt" o:allowincell="f" strokeweight="3pt"/>
        </w:pict>
      </w:r>
      <w:r w:rsidR="00331B2C" w:rsidRPr="00DB020E">
        <w:rPr>
          <w:rFonts w:ascii="Times New Roman" w:hAnsi="Times New Roman"/>
          <w:lang w:val="en-US"/>
        </w:rPr>
        <w:t xml:space="preserve">   </w:t>
      </w:r>
      <w:proofErr w:type="spellStart"/>
      <w:proofErr w:type="gramStart"/>
      <w:r w:rsidR="00331B2C" w:rsidRPr="00DB020E">
        <w:rPr>
          <w:rFonts w:ascii="Times New Roman" w:hAnsi="Times New Roman"/>
          <w:lang w:val="en-US"/>
        </w:rPr>
        <w:t>tel</w:t>
      </w:r>
      <w:proofErr w:type="spellEnd"/>
      <w:proofErr w:type="gramEnd"/>
      <w:r w:rsidR="00331B2C" w:rsidRPr="00DB020E">
        <w:rPr>
          <w:rFonts w:ascii="Times New Roman" w:hAnsi="Times New Roman"/>
          <w:lang w:val="en-US"/>
        </w:rPr>
        <w:t>: (272) 2-26-50, fax: (272) 2-20-57</w:t>
      </w:r>
      <w:r w:rsidR="00331B2C" w:rsidRPr="00DB020E">
        <w:rPr>
          <w:rFonts w:ascii="Times New Roman" w:hAnsi="Times New Roman"/>
          <w:lang w:val="en-US"/>
        </w:rPr>
        <w:tab/>
        <w:t xml:space="preserve">                     </w:t>
      </w:r>
      <w:r w:rsidR="00DB020E" w:rsidRPr="00DB020E">
        <w:rPr>
          <w:rFonts w:ascii="Times New Roman" w:hAnsi="Times New Roman"/>
          <w:lang w:val="en-US"/>
        </w:rPr>
        <w:t xml:space="preserve">  </w:t>
      </w:r>
      <w:r w:rsidR="00DB020E">
        <w:rPr>
          <w:rFonts w:ascii="Times New Roman" w:hAnsi="Times New Roman"/>
          <w:lang w:val="en-US"/>
        </w:rPr>
        <w:t xml:space="preserve">               </w:t>
      </w:r>
      <w:r w:rsidR="00DB020E" w:rsidRPr="00DB020E">
        <w:rPr>
          <w:rFonts w:ascii="Times New Roman" w:hAnsi="Times New Roman"/>
          <w:lang w:val="en-US"/>
        </w:rPr>
        <w:t xml:space="preserve">  </w:t>
      </w:r>
      <w:r w:rsidR="00331B2C" w:rsidRPr="00DB020E">
        <w:rPr>
          <w:rFonts w:ascii="Times New Roman" w:hAnsi="Times New Roman"/>
          <w:lang w:val="en-US"/>
        </w:rPr>
        <w:t xml:space="preserve"> </w:t>
      </w:r>
      <w:r w:rsidR="00331B2C" w:rsidRPr="00DB020E">
        <w:rPr>
          <w:rFonts w:ascii="Times New Roman" w:hAnsi="Times New Roman"/>
        </w:rPr>
        <w:t>тел</w:t>
      </w:r>
      <w:r w:rsidR="00331B2C" w:rsidRPr="00DB020E">
        <w:rPr>
          <w:rFonts w:ascii="Times New Roman" w:hAnsi="Times New Roman"/>
          <w:lang w:val="en-US"/>
        </w:rPr>
        <w:t xml:space="preserve">: (272) 2-26-50, </w:t>
      </w:r>
      <w:proofErr w:type="spellStart"/>
      <w:r w:rsidR="00331B2C" w:rsidRPr="00DB020E">
        <w:rPr>
          <w:rFonts w:ascii="Times New Roman" w:hAnsi="Times New Roman"/>
        </w:rPr>
        <w:t>ф</w:t>
      </w:r>
      <w:proofErr w:type="spellEnd"/>
      <w:r w:rsidR="00331B2C" w:rsidRPr="00DB020E">
        <w:rPr>
          <w:rFonts w:ascii="Times New Roman" w:hAnsi="Times New Roman"/>
          <w:lang w:val="en-US"/>
        </w:rPr>
        <w:t xml:space="preserve">ax (272) 2-20-57 </w:t>
      </w:r>
    </w:p>
    <w:p w:rsidR="00331B2C" w:rsidRPr="00DB020E" w:rsidRDefault="00DB020E" w:rsidP="00331B2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DECIZI</w:t>
      </w:r>
      <w:r w:rsidR="00331B2C" w:rsidRPr="00DB020E">
        <w:rPr>
          <w:rFonts w:ascii="Times New Roman" w:hAnsi="Times New Roman"/>
          <w:b/>
          <w:sz w:val="24"/>
          <w:szCs w:val="24"/>
          <w:lang w:val="en-US"/>
        </w:rPr>
        <w:t>E   nr.</w:t>
      </w:r>
      <w:proofErr w:type="gramEnd"/>
      <w:r w:rsidR="00331B2C" w:rsidRPr="00DB020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4-13</w:t>
      </w:r>
    </w:p>
    <w:p w:rsidR="00331B2C" w:rsidRPr="00DB020E" w:rsidRDefault="00331B2C" w:rsidP="00DB020E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DB020E">
        <w:rPr>
          <w:rFonts w:ascii="Times New Roman" w:hAnsi="Times New Roman"/>
          <w:sz w:val="24"/>
          <w:szCs w:val="24"/>
          <w:lang w:val="en-US"/>
        </w:rPr>
        <w:tab/>
      </w:r>
      <w:r w:rsidRPr="00DB020E">
        <w:rPr>
          <w:rFonts w:ascii="Times New Roman" w:hAnsi="Times New Roman"/>
          <w:sz w:val="24"/>
          <w:szCs w:val="24"/>
          <w:lang w:val="en-US"/>
        </w:rPr>
        <w:tab/>
      </w:r>
      <w:r w:rsidRPr="00DB020E">
        <w:rPr>
          <w:rFonts w:ascii="Times New Roman" w:hAnsi="Times New Roman"/>
          <w:sz w:val="24"/>
          <w:szCs w:val="24"/>
          <w:lang w:val="en-US"/>
        </w:rPr>
        <w:tab/>
      </w:r>
      <w:r w:rsidRPr="00DB020E">
        <w:rPr>
          <w:rFonts w:ascii="Times New Roman" w:hAnsi="Times New Roman"/>
          <w:sz w:val="24"/>
          <w:szCs w:val="24"/>
          <w:lang w:val="en-US"/>
        </w:rPr>
        <w:tab/>
      </w:r>
      <w:r w:rsidRPr="00DB020E">
        <w:rPr>
          <w:rFonts w:ascii="Times New Roman" w:hAnsi="Times New Roman"/>
          <w:sz w:val="24"/>
          <w:szCs w:val="24"/>
          <w:lang w:val="en-US"/>
        </w:rPr>
        <w:tab/>
      </w:r>
      <w:r w:rsidRPr="00DB020E">
        <w:rPr>
          <w:rFonts w:ascii="Times New Roman" w:hAnsi="Times New Roman"/>
          <w:sz w:val="24"/>
          <w:szCs w:val="24"/>
          <w:lang w:val="en-US"/>
        </w:rPr>
        <w:tab/>
      </w:r>
      <w:r w:rsidRPr="00DB020E">
        <w:rPr>
          <w:rFonts w:ascii="Times New Roman" w:hAnsi="Times New Roman"/>
          <w:sz w:val="24"/>
          <w:szCs w:val="24"/>
          <w:lang w:val="en-US"/>
        </w:rPr>
        <w:tab/>
      </w:r>
      <w:r w:rsidRPr="00DB020E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DB020E">
        <w:rPr>
          <w:rFonts w:ascii="Times New Roman" w:hAnsi="Times New Roman"/>
          <w:sz w:val="24"/>
          <w:szCs w:val="24"/>
          <w:lang w:val="en-US"/>
        </w:rPr>
        <w:t>din</w:t>
      </w:r>
      <w:proofErr w:type="gram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020E" w:rsidRPr="00DB020E">
        <w:rPr>
          <w:rFonts w:ascii="Times New Roman" w:hAnsi="Times New Roman"/>
          <w:sz w:val="24"/>
          <w:szCs w:val="24"/>
          <w:lang w:val="en-US"/>
        </w:rPr>
        <w:t xml:space="preserve">20 </w:t>
      </w:r>
      <w:r w:rsidRPr="00DB020E">
        <w:rPr>
          <w:rFonts w:ascii="Times New Roman" w:hAnsi="Times New Roman"/>
          <w:sz w:val="24"/>
          <w:szCs w:val="24"/>
          <w:lang w:val="en-US"/>
        </w:rPr>
        <w:t>august 2020</w:t>
      </w:r>
    </w:p>
    <w:p w:rsidR="00DB020E" w:rsidRPr="00DB020E" w:rsidRDefault="00331B2C" w:rsidP="00DB020E">
      <w:pPr>
        <w:rPr>
          <w:rFonts w:ascii="Times New Roman" w:hAnsi="Times New Roman"/>
          <w:sz w:val="24"/>
          <w:szCs w:val="24"/>
          <w:lang w:val="en-US"/>
        </w:rPr>
      </w:pPr>
      <w:bookmarkStart w:id="0" w:name="_Hlk45628660"/>
      <w:r w:rsidRPr="00DB020E">
        <w:rPr>
          <w:rFonts w:ascii="Times New Roman" w:hAnsi="Times New Roman"/>
          <w:sz w:val="24"/>
          <w:szCs w:val="24"/>
          <w:lang w:val="en-US"/>
        </w:rPr>
        <w:t xml:space="preserve">Cu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privire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deschiderea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claselor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liceu</w:t>
      </w:r>
      <w:proofErr w:type="spellEnd"/>
    </w:p>
    <w:p w:rsidR="00331B2C" w:rsidRPr="00DB020E" w:rsidRDefault="00DB020E" w:rsidP="00DB020E">
      <w:pPr>
        <w:rPr>
          <w:rFonts w:ascii="Times New Roman" w:hAnsi="Times New Roman"/>
          <w:sz w:val="24"/>
          <w:szCs w:val="24"/>
          <w:lang w:val="en-US"/>
        </w:rPr>
      </w:pPr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B020E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proofErr w:type="gram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anul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studii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2020-2021</w:t>
      </w:r>
    </w:p>
    <w:bookmarkEnd w:id="0"/>
    <w:p w:rsidR="00331B2C" w:rsidRPr="00DB020E" w:rsidRDefault="00331B2C" w:rsidP="00331B2C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31B2C" w:rsidRPr="00DB020E" w:rsidRDefault="00331B2C" w:rsidP="00DB020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B020E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B020E">
        <w:rPr>
          <w:rFonts w:ascii="Times New Roman" w:hAnsi="Times New Roman"/>
          <w:sz w:val="24"/>
          <w:szCs w:val="24"/>
          <w:lang w:val="en-US"/>
        </w:rPr>
        <w:t>conformitate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 cu</w:t>
      </w:r>
      <w:proofErr w:type="gram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020E">
        <w:rPr>
          <w:rFonts w:ascii="Times New Roman" w:hAnsi="Times New Roman"/>
          <w:sz w:val="24"/>
          <w:szCs w:val="24"/>
          <w:lang w:val="en-US"/>
        </w:rPr>
        <w:t>prevederile</w:t>
      </w:r>
      <w:proofErr w:type="spellEnd"/>
      <w:r w:rsidR="00DB02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020E">
        <w:rPr>
          <w:rFonts w:ascii="Times New Roman" w:hAnsi="Times New Roman"/>
          <w:sz w:val="24"/>
          <w:szCs w:val="24"/>
          <w:lang w:val="en-US"/>
        </w:rPr>
        <w:t xml:space="preserve">art.43 al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Legii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Administraţia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Publică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Locală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nr.436-XVI din 28.12.2006, art. 21 (1) </w:t>
      </w:r>
      <w:proofErr w:type="gramStart"/>
      <w:r w:rsidRPr="00DB020E">
        <w:rPr>
          <w:rFonts w:ascii="Times New Roman" w:hAnsi="Times New Roman"/>
          <w:sz w:val="24"/>
          <w:szCs w:val="24"/>
          <w:lang w:val="en-US"/>
        </w:rPr>
        <w:t xml:space="preserve">al 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Codului</w:t>
      </w:r>
      <w:proofErr w:type="spellEnd"/>
      <w:proofErr w:type="gram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Educaţiei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Republicii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Moldova,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ordinul</w:t>
      </w:r>
      <w:r w:rsidR="00DB020E">
        <w:rPr>
          <w:rFonts w:ascii="Times New Roman" w:hAnsi="Times New Roman"/>
          <w:sz w:val="24"/>
          <w:szCs w:val="24"/>
          <w:lang w:val="en-US"/>
        </w:rPr>
        <w:t>ui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nr. 454 din 7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iunie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B020E">
        <w:rPr>
          <w:rFonts w:ascii="Times New Roman" w:hAnsi="Times New Roman"/>
          <w:sz w:val="24"/>
          <w:szCs w:val="24"/>
          <w:lang w:val="en-US"/>
        </w:rPr>
        <w:t>2017  ”</w:t>
      </w:r>
      <w:proofErr w:type="gramEnd"/>
      <w:r w:rsidRPr="00DB020E">
        <w:rPr>
          <w:rFonts w:ascii="Times New Roman" w:hAnsi="Times New Roman"/>
          <w:sz w:val="24"/>
          <w:szCs w:val="24"/>
          <w:lang w:val="en-US"/>
        </w:rPr>
        <w:t xml:space="preserve">Cu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privire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aprobarea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Metodologiei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admitere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elevilor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liceal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>”</w:t>
      </w:r>
      <w:r w:rsid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020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DB02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scopul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organizării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desfăşurării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eficiente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învăţământului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liceal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Consiliul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020E">
        <w:rPr>
          <w:rFonts w:ascii="Times New Roman" w:hAnsi="Times New Roman"/>
          <w:sz w:val="24"/>
          <w:szCs w:val="24"/>
          <w:lang w:val="en-US"/>
        </w:rPr>
        <w:t>r</w:t>
      </w:r>
      <w:r w:rsidRPr="00DB020E">
        <w:rPr>
          <w:rFonts w:ascii="Times New Roman" w:hAnsi="Times New Roman"/>
          <w:sz w:val="24"/>
          <w:szCs w:val="24"/>
          <w:lang w:val="en-US"/>
        </w:rPr>
        <w:t>aional</w:t>
      </w:r>
      <w:proofErr w:type="spellEnd"/>
      <w:r w:rsidR="00DB02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020E">
        <w:rPr>
          <w:rFonts w:ascii="Times New Roman" w:hAnsi="Times New Roman"/>
          <w:b/>
          <w:sz w:val="24"/>
          <w:szCs w:val="24"/>
          <w:lang w:val="en-US"/>
        </w:rPr>
        <w:t>DECIDE:</w:t>
      </w:r>
    </w:p>
    <w:p w:rsidR="00331B2C" w:rsidRPr="00DB020E" w:rsidRDefault="00331B2C" w:rsidP="00331B2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B020E">
        <w:rPr>
          <w:rFonts w:ascii="Times New Roman" w:hAnsi="Times New Roman"/>
          <w:sz w:val="24"/>
          <w:szCs w:val="24"/>
          <w:lang w:val="en-US"/>
        </w:rPr>
        <w:t xml:space="preserve">1. Se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permite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, ca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exepţie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deschiderea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unei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singure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clase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a X-a  de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liceu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anul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studii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2020-2021 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Instituţia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Publică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Liceul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teoretic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Răspopeni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Instituţia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Publică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Liceul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teoretic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Cotiujenii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Mari. </w:t>
      </w:r>
    </w:p>
    <w:p w:rsidR="00331B2C" w:rsidRPr="00DB020E" w:rsidRDefault="00331B2C" w:rsidP="00331B2C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B020E">
        <w:rPr>
          <w:rFonts w:ascii="Times New Roman" w:hAnsi="Times New Roman"/>
          <w:sz w:val="24"/>
          <w:szCs w:val="24"/>
          <w:lang w:val="en-US"/>
        </w:rPr>
        <w:t xml:space="preserve">II.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Direcţia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Învăţământ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DB020E">
        <w:rPr>
          <w:rFonts w:ascii="Times New Roman" w:hAnsi="Times New Roman"/>
          <w:sz w:val="24"/>
          <w:szCs w:val="24"/>
          <w:lang w:val="en-US"/>
        </w:rPr>
        <w:t>şef</w:t>
      </w:r>
      <w:proofErr w:type="spellEnd"/>
      <w:r w:rsidR="00DB02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B020E">
        <w:rPr>
          <w:rFonts w:ascii="Times New Roman" w:hAnsi="Times New Roman"/>
          <w:sz w:val="24"/>
          <w:szCs w:val="24"/>
          <w:lang w:val="en-US"/>
        </w:rPr>
        <w:t>Popa</w:t>
      </w:r>
      <w:proofErr w:type="spellEnd"/>
      <w:r w:rsid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020E">
        <w:rPr>
          <w:rFonts w:ascii="Times New Roman" w:hAnsi="Times New Roman"/>
          <w:sz w:val="24"/>
          <w:szCs w:val="24"/>
          <w:lang w:val="en-US"/>
        </w:rPr>
        <w:t>Violeta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Pr="00DB020E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prezenta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termenii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stabiliţi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documentele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respective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Ministerului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Educaţiei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Culturii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Cercetării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Republicii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Moldova.</w:t>
      </w:r>
      <w:r w:rsidRPr="00DB020E">
        <w:rPr>
          <w:rFonts w:ascii="Times New Roman" w:hAnsi="Times New Roman"/>
          <w:b/>
          <w:bCs/>
          <w:sz w:val="24"/>
          <w:szCs w:val="24"/>
          <w:lang w:val="en-US"/>
        </w:rPr>
        <w:t xml:space="preserve">     </w:t>
      </w:r>
    </w:p>
    <w:p w:rsidR="00331B2C" w:rsidRPr="00DB020E" w:rsidRDefault="00331B2C" w:rsidP="00331B2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B020E">
        <w:rPr>
          <w:rFonts w:ascii="Times New Roman" w:hAnsi="Times New Roman"/>
          <w:sz w:val="24"/>
          <w:szCs w:val="24"/>
          <w:lang w:val="it-IT"/>
        </w:rPr>
        <w:t>III</w:t>
      </w:r>
      <w:r w:rsidRPr="00DB020E">
        <w:rPr>
          <w:rFonts w:ascii="Times New Roman" w:hAnsi="Times New Roman"/>
          <w:sz w:val="24"/>
          <w:szCs w:val="24"/>
          <w:cs/>
          <w:lang w:val="it-IT" w:bidi="sa-IN"/>
        </w:rPr>
        <w:t xml:space="preserve">. </w:t>
      </w:r>
      <w:r w:rsidRPr="00DB020E">
        <w:rPr>
          <w:rFonts w:ascii="Times New Roman" w:hAnsi="Times New Roman"/>
          <w:sz w:val="24"/>
          <w:szCs w:val="24"/>
          <w:lang w:val="it-IT"/>
        </w:rPr>
        <w:t>Controlul execu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tării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prezentei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decizii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atribuie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comisiei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Consultative de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Specialitate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 „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Învățământ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cultură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turism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, sport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20E">
        <w:rPr>
          <w:rFonts w:ascii="Times New Roman" w:hAnsi="Times New Roman"/>
          <w:sz w:val="24"/>
          <w:szCs w:val="24"/>
          <w:lang w:val="en-US"/>
        </w:rPr>
        <w:t>culte</w:t>
      </w:r>
      <w:proofErr w:type="spellEnd"/>
      <w:r w:rsidRPr="00DB020E">
        <w:rPr>
          <w:rFonts w:ascii="Times New Roman" w:hAnsi="Times New Roman"/>
          <w:sz w:val="24"/>
          <w:szCs w:val="24"/>
          <w:lang w:val="en-US"/>
        </w:rPr>
        <w:t>”</w:t>
      </w:r>
      <w:r w:rsidRPr="00DB020E">
        <w:rPr>
          <w:rFonts w:ascii="Times New Roman" w:hAnsi="Times New Roman"/>
          <w:sz w:val="24"/>
          <w:szCs w:val="24"/>
          <w:cs/>
          <w:lang w:val="en-US" w:bidi="sa-IN"/>
        </w:rPr>
        <w:t>.</w:t>
      </w:r>
    </w:p>
    <w:p w:rsidR="00331B2C" w:rsidRPr="00DB020E" w:rsidRDefault="00331B2C" w:rsidP="00331B2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B020E">
        <w:rPr>
          <w:rFonts w:ascii="Times New Roman" w:hAnsi="Times New Roman"/>
          <w:sz w:val="24"/>
          <w:szCs w:val="24"/>
          <w:lang w:val="it-IT"/>
        </w:rPr>
        <w:tab/>
      </w:r>
      <w:r w:rsidRPr="00DB020E">
        <w:rPr>
          <w:rFonts w:ascii="Times New Roman" w:hAnsi="Times New Roman"/>
          <w:sz w:val="24"/>
          <w:szCs w:val="24"/>
          <w:cs/>
          <w:lang w:val="en-US" w:bidi="sa-IN"/>
        </w:rPr>
        <w:t xml:space="preserve"> </w:t>
      </w:r>
    </w:p>
    <w:p w:rsidR="00DB020E" w:rsidRPr="0085559A" w:rsidRDefault="00DB020E" w:rsidP="00DB020E">
      <w:pPr>
        <w:pStyle w:val="a7"/>
        <w:spacing w:line="360" w:lineRule="auto"/>
        <w:ind w:left="0" w:right="282" w:firstLine="0"/>
        <w:rPr>
          <w:rFonts w:ascii="Times New Roman" w:hAnsi="Times New Roman"/>
          <w:sz w:val="24"/>
          <w:szCs w:val="24"/>
        </w:rPr>
      </w:pPr>
      <w:r w:rsidRPr="0085559A">
        <w:rPr>
          <w:rFonts w:ascii="Times New Roman" w:hAnsi="Times New Roman"/>
          <w:sz w:val="24"/>
          <w:szCs w:val="24"/>
        </w:rPr>
        <w:t>Secretarul Consiliului</w:t>
      </w:r>
      <w:r w:rsidRPr="0085559A">
        <w:rPr>
          <w:rFonts w:ascii="Times New Roman" w:hAnsi="Times New Roman"/>
          <w:sz w:val="24"/>
          <w:szCs w:val="24"/>
        </w:rPr>
        <w:tab/>
      </w:r>
      <w:r w:rsidRPr="0085559A">
        <w:rPr>
          <w:rFonts w:ascii="Times New Roman" w:hAnsi="Times New Roman"/>
          <w:sz w:val="24"/>
          <w:szCs w:val="24"/>
        </w:rPr>
        <w:tab/>
      </w:r>
      <w:r w:rsidRPr="0085559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555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5559A">
        <w:rPr>
          <w:rFonts w:ascii="Times New Roman" w:hAnsi="Times New Roman"/>
          <w:sz w:val="24"/>
          <w:szCs w:val="24"/>
        </w:rPr>
        <w:t>L.Vidraşco</w:t>
      </w:r>
      <w:proofErr w:type="spellEnd"/>
    </w:p>
    <w:p w:rsidR="00DB020E" w:rsidRPr="0085559A" w:rsidRDefault="00DB020E" w:rsidP="00DB020E">
      <w:pPr>
        <w:pStyle w:val="a7"/>
        <w:spacing w:line="360" w:lineRule="auto"/>
        <w:ind w:left="0" w:right="282" w:firstLine="0"/>
        <w:rPr>
          <w:rFonts w:ascii="Times New Roman" w:hAnsi="Times New Roman"/>
          <w:sz w:val="24"/>
          <w:szCs w:val="24"/>
        </w:rPr>
      </w:pPr>
      <w:r w:rsidRPr="0085559A">
        <w:rPr>
          <w:rFonts w:ascii="Times New Roman" w:hAnsi="Times New Roman"/>
          <w:sz w:val="24"/>
          <w:szCs w:val="24"/>
        </w:rPr>
        <w:t>Contrasemnat:</w:t>
      </w:r>
    </w:p>
    <w:p w:rsidR="00DB020E" w:rsidRDefault="00DB020E" w:rsidP="00DB020E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Specialist principal în probleme juridice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V.Coreţchi</w:t>
      </w:r>
      <w:proofErr w:type="spellEnd"/>
    </w:p>
    <w:p w:rsidR="00DB020E" w:rsidRPr="009A72E9" w:rsidRDefault="00DB020E" w:rsidP="00DB020E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Şef Direcţie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Învăţămînt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V.Popa</w:t>
      </w:r>
      <w:proofErr w:type="spellEnd"/>
    </w:p>
    <w:p w:rsidR="00DB020E" w:rsidRPr="00DB020E" w:rsidRDefault="00DB020E" w:rsidP="00DB020E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31B2C" w:rsidRPr="00DB020E" w:rsidRDefault="00331B2C" w:rsidP="00331B2C">
      <w:pPr>
        <w:pStyle w:val="a7"/>
        <w:ind w:left="567" w:right="282" w:firstLine="0"/>
        <w:rPr>
          <w:rFonts w:ascii="Times New Roman" w:hAnsi="Times New Roman"/>
          <w:sz w:val="24"/>
          <w:szCs w:val="24"/>
        </w:rPr>
      </w:pPr>
      <w:r w:rsidRPr="00DB020E">
        <w:rPr>
          <w:rFonts w:ascii="Times New Roman" w:hAnsi="Times New Roman"/>
          <w:b/>
          <w:bCs/>
          <w:sz w:val="24"/>
          <w:szCs w:val="24"/>
          <w:cs/>
          <w:lang w:bidi="sa-IN"/>
        </w:rPr>
        <w:t xml:space="preserve">                                                      </w:t>
      </w:r>
      <w:r w:rsidRPr="00DB020E">
        <w:rPr>
          <w:rFonts w:ascii="Times New Roman" w:hAnsi="Times New Roman"/>
          <w:sz w:val="24"/>
          <w:szCs w:val="24"/>
          <w:cs/>
          <w:lang w:bidi="sa-IN"/>
        </w:rPr>
        <w:t xml:space="preserve">   </w:t>
      </w:r>
    </w:p>
    <w:p w:rsidR="00331B2C" w:rsidRPr="00DB020E" w:rsidRDefault="00331B2C" w:rsidP="00331B2C">
      <w:pPr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331B2C" w:rsidRPr="00DB020E" w:rsidRDefault="00331B2C" w:rsidP="00331B2C">
      <w:pPr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331B2C" w:rsidRDefault="00331B2C" w:rsidP="00DB020E">
      <w:pPr>
        <w:rPr>
          <w:rFonts w:ascii="Times New Roman" w:hAnsi="Times New Roman"/>
          <w:sz w:val="24"/>
          <w:szCs w:val="24"/>
          <w:lang w:val="it-IT"/>
        </w:rPr>
      </w:pPr>
    </w:p>
    <w:p w:rsidR="00DB020E" w:rsidRPr="00DB020E" w:rsidRDefault="00DB020E" w:rsidP="00DB020E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DB020E">
        <w:rPr>
          <w:rFonts w:ascii="Times New Roman" w:hAnsi="Times New Roman"/>
          <w:sz w:val="24"/>
          <w:szCs w:val="24"/>
          <w:lang w:val="it-IT"/>
        </w:rPr>
        <w:lastRenderedPageBreak/>
        <w:t>Notă informativă</w:t>
      </w:r>
    </w:p>
    <w:p w:rsidR="00DB020E" w:rsidRPr="00DB020E" w:rsidRDefault="00DB020E" w:rsidP="00DB020E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DB020E">
        <w:rPr>
          <w:rFonts w:ascii="Times New Roman" w:hAnsi="Times New Roman"/>
          <w:sz w:val="24"/>
          <w:szCs w:val="24"/>
          <w:lang w:val="it-IT"/>
        </w:rPr>
        <w:t>la proiectul de decizie nr</w:t>
      </w:r>
      <w:r w:rsidRPr="00DB020E">
        <w:rPr>
          <w:rFonts w:ascii="Times New Roman" w:hAnsi="Times New Roman"/>
          <w:sz w:val="24"/>
          <w:szCs w:val="24"/>
          <w:cs/>
          <w:lang w:val="en-US" w:bidi="sa-IN"/>
        </w:rPr>
        <w:t xml:space="preserve">. </w:t>
      </w:r>
      <w:r>
        <w:rPr>
          <w:rFonts w:ascii="Times New Roman" w:hAnsi="Times New Roman"/>
          <w:sz w:val="24"/>
          <w:szCs w:val="24"/>
          <w:lang w:val="ro-RO" w:bidi="sa-IN"/>
        </w:rPr>
        <w:t>4-13</w:t>
      </w:r>
      <w:r w:rsidRPr="00DB020E">
        <w:rPr>
          <w:rFonts w:ascii="Times New Roman" w:hAnsi="Times New Roman"/>
          <w:sz w:val="24"/>
          <w:szCs w:val="24"/>
          <w:lang w:val="en-US"/>
        </w:rPr>
        <w:t xml:space="preserve"> din</w:t>
      </w:r>
      <w:r>
        <w:rPr>
          <w:rFonts w:ascii="Times New Roman" w:hAnsi="Times New Roman"/>
          <w:sz w:val="24"/>
          <w:szCs w:val="24"/>
          <w:lang w:val="en-US"/>
        </w:rPr>
        <w:t xml:space="preserve"> 20</w:t>
      </w:r>
      <w:r w:rsidRPr="00DB020E">
        <w:rPr>
          <w:rFonts w:ascii="Times New Roman" w:hAnsi="Times New Roman"/>
          <w:sz w:val="24"/>
          <w:szCs w:val="24"/>
          <w:lang w:val="en-US"/>
        </w:rPr>
        <w:t xml:space="preserve"> august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020E">
        <w:rPr>
          <w:rFonts w:ascii="Times New Roman" w:hAnsi="Times New Roman"/>
          <w:sz w:val="24"/>
          <w:szCs w:val="24"/>
          <w:lang w:val="en-US"/>
        </w:rPr>
        <w:t>2020</w:t>
      </w:r>
    </w:p>
    <w:tbl>
      <w:tblPr>
        <w:tblpPr w:leftFromText="180" w:rightFromText="180" w:bottomFromText="200" w:vertAnchor="text" w:horzAnchor="margin" w:tblpY="3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DB020E" w:rsidRPr="00DB020E" w:rsidTr="00DB020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E" w:rsidRPr="00DB020E" w:rsidRDefault="00DB020E" w:rsidP="00DB020E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cs/>
                <w:lang w:val="en-US" w:bidi="sa-IN"/>
              </w:rPr>
              <w:t>.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Denumirea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autorului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după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caz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participanților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elaborarea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proiectului</w:t>
            </w:r>
            <w:proofErr w:type="spellEnd"/>
          </w:p>
        </w:tc>
      </w:tr>
      <w:tr w:rsidR="00DB020E" w:rsidRPr="00DB020E" w:rsidTr="00DB020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E" w:rsidRPr="00DB020E" w:rsidRDefault="00DB020E" w:rsidP="00DB02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Proiectul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Deciziei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Raional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„Cu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deschiderea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claselor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liceu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anul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studii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2020-2021” a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elaborat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către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Direcția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Învățământ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B020E" w:rsidRPr="00DB020E" w:rsidTr="00DB020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E" w:rsidRPr="00DB020E" w:rsidRDefault="00DB020E" w:rsidP="00DB020E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cs/>
                <w:lang w:val="en-US" w:bidi="sa-IN"/>
              </w:rPr>
              <w:t xml:space="preserve">.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Condițiile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ce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impus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elaborarea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proiectului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de act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normativ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finalitățile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urmărite</w:t>
            </w:r>
            <w:proofErr w:type="spellEnd"/>
          </w:p>
        </w:tc>
      </w:tr>
      <w:tr w:rsidR="00DB020E" w:rsidRPr="00DB020E" w:rsidTr="00DB020E">
        <w:trPr>
          <w:trHeight w:val="361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E" w:rsidRPr="00DB020E" w:rsidRDefault="00DB020E" w:rsidP="00DB020E">
            <w:pPr>
              <w:pStyle w:val="Default"/>
              <w:rPr>
                <w:lang w:val="en-US" w:eastAsia="en-US" w:bidi="sa-IN"/>
              </w:rPr>
            </w:pPr>
            <w:r w:rsidRPr="00DB020E">
              <w:rPr>
                <w:b/>
                <w:bCs/>
                <w:lang w:val="en-US" w:eastAsia="en-US" w:bidi="sa-IN"/>
              </w:rPr>
              <w:t xml:space="preserve"> </w:t>
            </w:r>
            <w:r w:rsidRPr="00DB020E">
              <w:rPr>
                <w:lang w:val="en-US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Geografic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s.Răspopeni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este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situat</w:t>
            </w:r>
            <w:proofErr w:type="spellEnd"/>
            <w:r w:rsidRPr="00DB020E">
              <w:rPr>
                <w:lang w:val="en-US" w:eastAsia="en-US" w:bidi="sa-IN"/>
              </w:rPr>
              <w:t xml:space="preserve"> la o </w:t>
            </w:r>
            <w:proofErr w:type="spellStart"/>
            <w:r w:rsidRPr="00DB020E">
              <w:rPr>
                <w:lang w:val="en-US" w:eastAsia="en-US" w:bidi="sa-IN"/>
              </w:rPr>
              <w:t>distanță</w:t>
            </w:r>
            <w:proofErr w:type="spellEnd"/>
            <w:r w:rsidRPr="00DB020E">
              <w:rPr>
                <w:lang w:val="en-US" w:eastAsia="en-US" w:bidi="sa-IN"/>
              </w:rPr>
              <w:t xml:space="preserve"> de 26 </w:t>
            </w:r>
            <w:proofErr w:type="gramStart"/>
            <w:r w:rsidRPr="00DB020E">
              <w:rPr>
                <w:lang w:val="en-US" w:eastAsia="en-US" w:bidi="sa-IN"/>
              </w:rPr>
              <w:t xml:space="preserve">km </w:t>
            </w:r>
            <w:r w:rsidRPr="00DB020E">
              <w:rPr>
                <w:lang w:val="en-US"/>
              </w:rPr>
              <w:t xml:space="preserve"> </w:t>
            </w:r>
            <w:r w:rsidRPr="00DB020E">
              <w:rPr>
                <w:lang w:val="en-US" w:eastAsia="en-US" w:bidi="sa-IN"/>
              </w:rPr>
              <w:t>de</w:t>
            </w:r>
            <w:proofErr w:type="gramEnd"/>
            <w:r w:rsidRPr="00DB020E">
              <w:rPr>
                <w:lang w:val="en-US" w:eastAsia="en-US" w:bidi="sa-IN"/>
              </w:rPr>
              <w:t xml:space="preserve"> or. </w:t>
            </w:r>
            <w:proofErr w:type="spellStart"/>
            <w:r w:rsidRPr="00DB020E">
              <w:rPr>
                <w:lang w:val="en-US" w:eastAsia="en-US" w:bidi="sa-IN"/>
              </w:rPr>
              <w:t>Șoldănești</w:t>
            </w:r>
            <w:proofErr w:type="spellEnd"/>
            <w:r w:rsidRPr="00DB020E">
              <w:rPr>
                <w:lang w:val="en-US" w:eastAsia="en-US" w:bidi="sa-IN"/>
              </w:rPr>
              <w:t xml:space="preserve">, </w:t>
            </w:r>
            <w:proofErr w:type="spellStart"/>
            <w:proofErr w:type="gramStart"/>
            <w:r w:rsidRPr="00DB020E">
              <w:rPr>
                <w:lang w:val="en-US" w:eastAsia="en-US" w:bidi="sa-IN"/>
              </w:rPr>
              <w:t>iar</w:t>
            </w:r>
            <w:proofErr w:type="spellEnd"/>
            <w:r w:rsidRPr="00DB020E">
              <w:rPr>
                <w:lang w:val="en-US" w:eastAsia="en-US" w:bidi="sa-IN"/>
              </w:rPr>
              <w:t xml:space="preserve">  s</w:t>
            </w:r>
            <w:proofErr w:type="gramEnd"/>
            <w:r w:rsidRPr="00DB020E">
              <w:rPr>
                <w:lang w:val="en-US" w:eastAsia="en-US" w:bidi="sa-IN"/>
              </w:rPr>
              <w:t xml:space="preserve">. </w:t>
            </w:r>
            <w:proofErr w:type="spellStart"/>
            <w:r w:rsidRPr="00DB020E">
              <w:rPr>
                <w:lang w:val="en-US" w:eastAsia="en-US" w:bidi="sa-IN"/>
              </w:rPr>
              <w:t>Cotiujenii</w:t>
            </w:r>
            <w:proofErr w:type="spellEnd"/>
            <w:r w:rsidRPr="00DB020E">
              <w:rPr>
                <w:lang w:val="en-US" w:eastAsia="en-US" w:bidi="sa-IN"/>
              </w:rPr>
              <w:t xml:space="preserve"> Mari </w:t>
            </w:r>
            <w:proofErr w:type="spellStart"/>
            <w:r w:rsidRPr="00DB020E">
              <w:rPr>
                <w:lang w:val="en-US" w:eastAsia="en-US" w:bidi="sa-IN"/>
              </w:rPr>
              <w:t>este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situat</w:t>
            </w:r>
            <w:proofErr w:type="spellEnd"/>
            <w:r w:rsidRPr="00DB020E">
              <w:rPr>
                <w:lang w:val="en-US" w:eastAsia="en-US" w:bidi="sa-IN"/>
              </w:rPr>
              <w:t xml:space="preserve"> la o </w:t>
            </w:r>
            <w:proofErr w:type="spellStart"/>
            <w:r w:rsidRPr="00DB020E">
              <w:rPr>
                <w:lang w:val="en-US" w:eastAsia="en-US" w:bidi="sa-IN"/>
              </w:rPr>
              <w:t>depărtare</w:t>
            </w:r>
            <w:proofErr w:type="spellEnd"/>
            <w:r w:rsidRPr="00DB020E">
              <w:rPr>
                <w:lang w:val="en-US" w:eastAsia="en-US" w:bidi="sa-IN"/>
              </w:rPr>
              <w:t xml:space="preserve"> de circa 30 km de or. </w:t>
            </w:r>
            <w:proofErr w:type="spellStart"/>
            <w:r w:rsidRPr="00DB020E">
              <w:rPr>
                <w:lang w:val="en-US" w:eastAsia="en-US" w:bidi="sa-IN"/>
              </w:rPr>
              <w:t>Șoldănești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și</w:t>
            </w:r>
            <w:proofErr w:type="spellEnd"/>
            <w:r w:rsidRPr="00DB020E">
              <w:rPr>
                <w:lang w:val="en-US" w:eastAsia="en-US" w:bidi="sa-IN"/>
              </w:rPr>
              <w:t xml:space="preserve"> de or.  </w:t>
            </w:r>
            <w:proofErr w:type="spellStart"/>
            <w:r w:rsidRPr="00DB020E">
              <w:rPr>
                <w:lang w:val="en-US" w:eastAsia="en-US" w:bidi="sa-IN"/>
              </w:rPr>
              <w:t>Florești</w:t>
            </w:r>
            <w:proofErr w:type="spellEnd"/>
            <w:r w:rsidRPr="00DB020E">
              <w:rPr>
                <w:lang w:val="en-US" w:eastAsia="en-US" w:bidi="sa-IN"/>
              </w:rPr>
              <w:t xml:space="preserve">, centre </w:t>
            </w:r>
            <w:proofErr w:type="spellStart"/>
            <w:r w:rsidRPr="00DB020E">
              <w:rPr>
                <w:lang w:val="en-US" w:eastAsia="en-US" w:bidi="sa-IN"/>
              </w:rPr>
              <w:t>raionale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în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gramStart"/>
            <w:r w:rsidRPr="00DB020E">
              <w:rPr>
                <w:lang w:val="en-US" w:eastAsia="en-US" w:bidi="sa-IN"/>
              </w:rPr>
              <w:t xml:space="preserve">care  </w:t>
            </w:r>
            <w:proofErr w:type="spellStart"/>
            <w:r w:rsidRPr="00DB020E">
              <w:rPr>
                <w:lang w:val="en-US" w:eastAsia="en-US" w:bidi="sa-IN"/>
              </w:rPr>
              <w:t>func</w:t>
            </w:r>
            <w:proofErr w:type="gramEnd"/>
            <w:r w:rsidRPr="00DB020E">
              <w:rPr>
                <w:lang w:val="en-US" w:eastAsia="en-US" w:bidi="sa-IN"/>
              </w:rPr>
              <w:t>ționează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licee</w:t>
            </w:r>
            <w:proofErr w:type="spellEnd"/>
            <w:r w:rsidRPr="00DB020E">
              <w:rPr>
                <w:lang w:val="en-US" w:eastAsia="en-US" w:bidi="sa-IN"/>
              </w:rPr>
              <w:t xml:space="preserve">. </w:t>
            </w:r>
            <w:proofErr w:type="spellStart"/>
            <w:r w:rsidRPr="00DB020E">
              <w:rPr>
                <w:lang w:val="en-US" w:eastAsia="en-US" w:bidi="sa-IN"/>
              </w:rPr>
              <w:t>Elevii</w:t>
            </w:r>
            <w:proofErr w:type="spellEnd"/>
            <w:r w:rsidRPr="00DB020E">
              <w:rPr>
                <w:lang w:val="en-US" w:eastAsia="en-US" w:bidi="sa-IN"/>
              </w:rPr>
              <w:t xml:space="preserve"> din </w:t>
            </w:r>
            <w:proofErr w:type="spellStart"/>
            <w:r w:rsidRPr="00DB020E">
              <w:rPr>
                <w:lang w:val="en-US" w:eastAsia="en-US" w:bidi="sa-IN"/>
              </w:rPr>
              <w:t>clasele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liceale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constituie</w:t>
            </w:r>
            <w:proofErr w:type="spellEnd"/>
            <w:r w:rsidRPr="00DB020E">
              <w:rPr>
                <w:lang w:val="en-US" w:eastAsia="en-US" w:bidi="sa-IN"/>
              </w:rPr>
              <w:t xml:space="preserve"> un factor important </w:t>
            </w:r>
            <w:proofErr w:type="spellStart"/>
            <w:r w:rsidRPr="00DB020E">
              <w:rPr>
                <w:lang w:val="en-US" w:eastAsia="en-US" w:bidi="sa-IN"/>
              </w:rPr>
              <w:t>în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menț</w:t>
            </w:r>
            <w:proofErr w:type="gramStart"/>
            <w:r w:rsidRPr="00DB020E">
              <w:rPr>
                <w:lang w:val="en-US" w:eastAsia="en-US" w:bidi="sa-IN"/>
              </w:rPr>
              <w:t>inerea</w:t>
            </w:r>
            <w:proofErr w:type="spellEnd"/>
            <w:r w:rsidRPr="00DB020E">
              <w:rPr>
                <w:lang w:val="en-US" w:eastAsia="en-US" w:bidi="sa-IN"/>
              </w:rPr>
              <w:t xml:space="preserve">  </w:t>
            </w:r>
            <w:proofErr w:type="spellStart"/>
            <w:r w:rsidRPr="00DB020E">
              <w:rPr>
                <w:lang w:val="en-US" w:eastAsia="en-US" w:bidi="sa-IN"/>
              </w:rPr>
              <w:t>vie</w:t>
            </w:r>
            <w:proofErr w:type="gramEnd"/>
            <w:r w:rsidRPr="00DB020E">
              <w:rPr>
                <w:lang w:val="en-US" w:eastAsia="en-US" w:bidi="sa-IN"/>
              </w:rPr>
              <w:t>ții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dinamice</w:t>
            </w:r>
            <w:proofErr w:type="spellEnd"/>
            <w:r w:rsidRPr="00DB020E">
              <w:rPr>
                <w:lang w:val="en-US" w:eastAsia="en-US" w:bidi="sa-IN"/>
              </w:rPr>
              <w:t xml:space="preserve"> din </w:t>
            </w:r>
            <w:proofErr w:type="spellStart"/>
            <w:r w:rsidRPr="00DB020E">
              <w:rPr>
                <w:lang w:val="en-US" w:eastAsia="en-US" w:bidi="sa-IN"/>
              </w:rPr>
              <w:t>comunitate</w:t>
            </w:r>
            <w:proofErr w:type="spellEnd"/>
            <w:r w:rsidRPr="00DB020E">
              <w:rPr>
                <w:lang w:val="en-US" w:eastAsia="en-US" w:bidi="sa-IN"/>
              </w:rPr>
              <w:t xml:space="preserve">, </w:t>
            </w:r>
            <w:proofErr w:type="spellStart"/>
            <w:r w:rsidRPr="00DB020E">
              <w:rPr>
                <w:lang w:val="en-US" w:eastAsia="en-US" w:bidi="sa-IN"/>
              </w:rPr>
              <w:t>contribuie</w:t>
            </w:r>
            <w:proofErr w:type="spellEnd"/>
            <w:r w:rsidRPr="00DB020E">
              <w:rPr>
                <w:lang w:val="en-US" w:eastAsia="en-US" w:bidi="sa-IN"/>
              </w:rPr>
              <w:t xml:space="preserve"> la </w:t>
            </w:r>
            <w:proofErr w:type="spellStart"/>
            <w:r w:rsidRPr="00DB020E">
              <w:rPr>
                <w:lang w:val="en-US" w:eastAsia="en-US" w:bidi="sa-IN"/>
              </w:rPr>
              <w:t>implementarea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diverselor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proiecte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culturale</w:t>
            </w:r>
            <w:proofErr w:type="spellEnd"/>
            <w:r w:rsidRPr="00DB020E">
              <w:rPr>
                <w:lang w:val="en-US" w:eastAsia="en-US" w:bidi="sa-IN"/>
              </w:rPr>
              <w:t xml:space="preserve">, </w:t>
            </w:r>
            <w:proofErr w:type="spellStart"/>
            <w:r w:rsidRPr="00DB020E">
              <w:rPr>
                <w:lang w:val="en-US" w:eastAsia="en-US" w:bidi="sa-IN"/>
              </w:rPr>
              <w:t>sociale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și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promovarea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imaginii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localității</w:t>
            </w:r>
            <w:proofErr w:type="spellEnd"/>
            <w:r w:rsidRPr="00DB020E">
              <w:rPr>
                <w:lang w:val="en-US" w:eastAsia="en-US" w:bidi="sa-IN"/>
              </w:rPr>
              <w:t xml:space="preserve">. </w:t>
            </w:r>
            <w:proofErr w:type="spellStart"/>
            <w:r w:rsidRPr="00DB020E">
              <w:rPr>
                <w:lang w:val="en-US" w:eastAsia="en-US" w:bidi="sa-IN"/>
              </w:rPr>
              <w:t>În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b/>
                <w:bCs/>
                <w:lang w:val="en-US" w:eastAsia="en-US" w:bidi="sa-IN"/>
              </w:rPr>
              <w:t>liceul</w:t>
            </w:r>
            <w:proofErr w:type="spellEnd"/>
            <w:r w:rsidRPr="00DB020E">
              <w:rPr>
                <w:b/>
                <w:bCs/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b/>
                <w:bCs/>
                <w:lang w:val="en-US" w:eastAsia="en-US" w:bidi="sa-IN"/>
              </w:rPr>
              <w:t>teoretic</w:t>
            </w:r>
            <w:proofErr w:type="spellEnd"/>
            <w:r w:rsidRPr="00DB020E">
              <w:rPr>
                <w:b/>
                <w:bCs/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b/>
                <w:bCs/>
                <w:lang w:val="en-US" w:eastAsia="en-US" w:bidi="sa-IN"/>
              </w:rPr>
              <w:t>Cotiujenii</w:t>
            </w:r>
            <w:proofErr w:type="spellEnd"/>
            <w:r w:rsidRPr="00DB020E">
              <w:rPr>
                <w:b/>
                <w:bCs/>
                <w:lang w:val="en-US" w:eastAsia="en-US" w:bidi="sa-IN"/>
              </w:rPr>
              <w:t xml:space="preserve"> Mari</w:t>
            </w:r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cheltuielile</w:t>
            </w:r>
            <w:proofErr w:type="spellEnd"/>
            <w:r w:rsidRPr="00DB020E">
              <w:rPr>
                <w:lang w:val="en-US" w:eastAsia="en-US" w:bidi="sa-IN"/>
              </w:rPr>
              <w:t xml:space="preserve"> per </w:t>
            </w:r>
            <w:proofErr w:type="spellStart"/>
            <w:r w:rsidRPr="00DB020E">
              <w:rPr>
                <w:lang w:val="en-US" w:eastAsia="en-US" w:bidi="sa-IN"/>
              </w:rPr>
              <w:t>elev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corespund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mediei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pe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raion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și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republică</w:t>
            </w:r>
            <w:proofErr w:type="spellEnd"/>
            <w:r w:rsidRPr="00DB020E">
              <w:rPr>
                <w:lang w:val="en-US" w:eastAsia="en-US" w:bidi="sa-IN"/>
              </w:rPr>
              <w:t xml:space="preserve">, </w:t>
            </w:r>
            <w:proofErr w:type="spellStart"/>
            <w:r w:rsidRPr="00DB020E">
              <w:rPr>
                <w:lang w:val="en-US" w:eastAsia="en-US" w:bidi="sa-IN"/>
              </w:rPr>
              <w:t>este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gramStart"/>
            <w:r w:rsidRPr="00DB020E">
              <w:rPr>
                <w:lang w:val="en-US" w:eastAsia="en-US" w:bidi="sa-IN"/>
              </w:rPr>
              <w:t xml:space="preserve">o  </w:t>
            </w:r>
            <w:proofErr w:type="spellStart"/>
            <w:r w:rsidRPr="00DB020E">
              <w:rPr>
                <w:lang w:val="en-US" w:eastAsia="en-US" w:bidi="sa-IN"/>
              </w:rPr>
              <w:t>medie</w:t>
            </w:r>
            <w:proofErr w:type="spellEnd"/>
            <w:proofErr w:type="gramEnd"/>
            <w:r w:rsidRPr="00DB020E">
              <w:rPr>
                <w:lang w:val="en-US" w:eastAsia="en-US" w:bidi="sa-IN"/>
              </w:rPr>
              <w:t xml:space="preserve">  </w:t>
            </w:r>
            <w:proofErr w:type="spellStart"/>
            <w:r w:rsidRPr="00DB020E">
              <w:rPr>
                <w:lang w:val="en-US" w:eastAsia="en-US" w:bidi="sa-IN"/>
              </w:rPr>
              <w:t>înaltă</w:t>
            </w:r>
            <w:proofErr w:type="spellEnd"/>
            <w:r w:rsidRPr="00DB020E">
              <w:rPr>
                <w:lang w:val="en-US" w:eastAsia="en-US" w:bidi="sa-IN"/>
              </w:rPr>
              <w:t xml:space="preserve"> de </w:t>
            </w:r>
            <w:proofErr w:type="spellStart"/>
            <w:r w:rsidRPr="00DB020E">
              <w:rPr>
                <w:lang w:val="en-US" w:eastAsia="en-US" w:bidi="sa-IN"/>
              </w:rPr>
              <w:t>elevi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pe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clasă</w:t>
            </w:r>
            <w:proofErr w:type="spellEnd"/>
            <w:r w:rsidRPr="00DB020E">
              <w:rPr>
                <w:lang w:val="en-US" w:eastAsia="en-US" w:bidi="sa-IN"/>
              </w:rPr>
              <w:t xml:space="preserve"> (22,33) </w:t>
            </w:r>
            <w:proofErr w:type="spellStart"/>
            <w:r w:rsidRPr="00DB020E">
              <w:rPr>
                <w:lang w:val="en-US" w:eastAsia="en-US" w:bidi="sa-IN"/>
              </w:rPr>
              <w:t>și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respectiv</w:t>
            </w:r>
            <w:proofErr w:type="spellEnd"/>
            <w:r w:rsidRPr="00DB020E">
              <w:rPr>
                <w:lang w:val="en-US" w:eastAsia="en-US" w:bidi="sa-IN"/>
              </w:rPr>
              <w:t xml:space="preserve">, 13,40 </w:t>
            </w:r>
            <w:proofErr w:type="spellStart"/>
            <w:r w:rsidRPr="00DB020E">
              <w:rPr>
                <w:lang w:val="en-US" w:eastAsia="en-US" w:bidi="sa-IN"/>
              </w:rPr>
              <w:t>elevi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revine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unui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cadru</w:t>
            </w:r>
            <w:proofErr w:type="spellEnd"/>
            <w:r w:rsidRPr="00DB020E">
              <w:rPr>
                <w:lang w:val="en-US" w:eastAsia="en-US" w:bidi="sa-IN"/>
              </w:rPr>
              <w:t xml:space="preserve"> didactic. </w:t>
            </w:r>
            <w:proofErr w:type="spellStart"/>
            <w:r w:rsidRPr="00DB020E">
              <w:rPr>
                <w:lang w:val="en-US" w:eastAsia="en-US" w:bidi="sa-IN"/>
              </w:rPr>
              <w:t>Instituția</w:t>
            </w:r>
            <w:proofErr w:type="spellEnd"/>
            <w:r w:rsidRPr="00DB020E">
              <w:rPr>
                <w:lang w:val="en-US" w:eastAsia="en-US" w:bidi="sa-IN"/>
              </w:rPr>
              <w:t xml:space="preserve"> are </w:t>
            </w:r>
            <w:proofErr w:type="spellStart"/>
            <w:r w:rsidRPr="00DB020E">
              <w:rPr>
                <w:lang w:val="en-US" w:eastAsia="en-US" w:bidi="sa-IN"/>
              </w:rPr>
              <w:t>rezultate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performante</w:t>
            </w:r>
            <w:proofErr w:type="spellEnd"/>
            <w:r w:rsidRPr="00DB020E">
              <w:rPr>
                <w:lang w:val="en-US" w:eastAsia="en-US" w:bidi="sa-IN"/>
              </w:rPr>
              <w:t xml:space="preserve"> la </w:t>
            </w:r>
            <w:proofErr w:type="spellStart"/>
            <w:r w:rsidRPr="00DB020E">
              <w:rPr>
                <w:lang w:val="en-US" w:eastAsia="en-US" w:bidi="sa-IN"/>
              </w:rPr>
              <w:t>nivel</w:t>
            </w:r>
            <w:proofErr w:type="spellEnd"/>
            <w:r w:rsidRPr="00DB020E">
              <w:rPr>
                <w:lang w:val="en-US" w:eastAsia="en-US" w:bidi="sa-IN"/>
              </w:rPr>
              <w:t xml:space="preserve"> de </w:t>
            </w:r>
            <w:proofErr w:type="spellStart"/>
            <w:r w:rsidRPr="00DB020E">
              <w:rPr>
                <w:lang w:val="en-US" w:eastAsia="en-US" w:bidi="sa-IN"/>
              </w:rPr>
              <w:t>raion</w:t>
            </w:r>
            <w:proofErr w:type="spellEnd"/>
            <w:r w:rsidRPr="00DB020E">
              <w:rPr>
                <w:lang w:val="en-US" w:eastAsia="en-US" w:bidi="sa-IN"/>
              </w:rPr>
              <w:t xml:space="preserve"> (</w:t>
            </w:r>
            <w:proofErr w:type="spellStart"/>
            <w:r w:rsidRPr="00DB020E">
              <w:rPr>
                <w:lang w:val="en-US" w:eastAsia="en-US" w:bidi="sa-IN"/>
              </w:rPr>
              <w:t>în</w:t>
            </w:r>
            <w:proofErr w:type="spellEnd"/>
            <w:r w:rsidRPr="00DB020E">
              <w:rPr>
                <w:lang w:val="en-US" w:eastAsia="en-US" w:bidi="sa-IN"/>
              </w:rPr>
              <w:t xml:space="preserve"> special </w:t>
            </w:r>
            <w:proofErr w:type="spellStart"/>
            <w:r w:rsidRPr="00DB020E">
              <w:rPr>
                <w:lang w:val="en-US" w:eastAsia="en-US" w:bidi="sa-IN"/>
              </w:rPr>
              <w:t>ciclul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liceal</w:t>
            </w:r>
            <w:proofErr w:type="spellEnd"/>
            <w:proofErr w:type="gramStart"/>
            <w:r w:rsidRPr="00DB020E">
              <w:rPr>
                <w:lang w:val="en-US" w:eastAsia="en-US" w:bidi="sa-IN"/>
              </w:rPr>
              <w:t>)  2018</w:t>
            </w:r>
            <w:proofErr w:type="gramEnd"/>
            <w:r w:rsidRPr="00DB020E">
              <w:rPr>
                <w:lang w:val="en-US" w:eastAsia="en-US" w:bidi="sa-IN"/>
              </w:rPr>
              <w:t xml:space="preserve"> - 20 </w:t>
            </w:r>
            <w:proofErr w:type="spellStart"/>
            <w:r w:rsidRPr="00DB020E">
              <w:rPr>
                <w:lang w:val="en-US" w:eastAsia="en-US" w:bidi="sa-IN"/>
              </w:rPr>
              <w:t>locuri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premiante</w:t>
            </w:r>
            <w:proofErr w:type="spellEnd"/>
            <w:r w:rsidRPr="00DB020E">
              <w:rPr>
                <w:lang w:val="en-US" w:eastAsia="en-US" w:bidi="sa-IN"/>
              </w:rPr>
              <w:t xml:space="preserve">; 2019 - 22 </w:t>
            </w:r>
            <w:proofErr w:type="spellStart"/>
            <w:r w:rsidRPr="00DB020E">
              <w:rPr>
                <w:lang w:val="en-US" w:eastAsia="en-US" w:bidi="sa-IN"/>
              </w:rPr>
              <w:t>locuri</w:t>
            </w:r>
            <w:proofErr w:type="spellEnd"/>
            <w:r w:rsidRPr="00DB020E">
              <w:rPr>
                <w:lang w:val="en-US" w:eastAsia="en-US" w:bidi="sa-IN"/>
              </w:rPr>
              <w:t xml:space="preserve">; 2020 - 27 </w:t>
            </w:r>
            <w:proofErr w:type="spellStart"/>
            <w:r w:rsidRPr="00DB020E">
              <w:rPr>
                <w:lang w:val="en-US" w:eastAsia="en-US" w:bidi="sa-IN"/>
              </w:rPr>
              <w:t>locuri</w:t>
            </w:r>
            <w:proofErr w:type="spellEnd"/>
            <w:r w:rsidRPr="00DB020E">
              <w:rPr>
                <w:lang w:val="en-US" w:eastAsia="en-US" w:bidi="sa-IN"/>
              </w:rPr>
              <w:t xml:space="preserve">. </w:t>
            </w:r>
            <w:proofErr w:type="spellStart"/>
            <w:r w:rsidRPr="00DB020E">
              <w:rPr>
                <w:lang w:val="en-US" w:eastAsia="en-US" w:bidi="sa-IN"/>
              </w:rPr>
              <w:t>Trei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ani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consecutiv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proofErr w:type="gramStart"/>
            <w:r w:rsidRPr="00DB020E">
              <w:rPr>
                <w:lang w:val="en-US" w:eastAsia="en-US" w:bidi="sa-IN"/>
              </w:rPr>
              <w:t>sunt</w:t>
            </w:r>
            <w:proofErr w:type="spellEnd"/>
            <w:r w:rsidRPr="00DB020E">
              <w:rPr>
                <w:lang w:val="en-US" w:eastAsia="en-US" w:bidi="sa-IN"/>
              </w:rPr>
              <w:t xml:space="preserve">  </w:t>
            </w:r>
            <w:proofErr w:type="spellStart"/>
            <w:r w:rsidRPr="00DB020E">
              <w:rPr>
                <w:lang w:val="en-US" w:eastAsia="en-US" w:bidi="sa-IN"/>
              </w:rPr>
              <w:t>pe</w:t>
            </w:r>
            <w:proofErr w:type="spellEnd"/>
            <w:proofErr w:type="gram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poziția</w:t>
            </w:r>
            <w:proofErr w:type="spellEnd"/>
            <w:r w:rsidRPr="00DB020E">
              <w:rPr>
                <w:lang w:val="en-US" w:eastAsia="en-US" w:bidi="sa-IN"/>
              </w:rPr>
              <w:t xml:space="preserve"> II </w:t>
            </w:r>
            <w:proofErr w:type="spellStart"/>
            <w:r w:rsidRPr="00DB020E">
              <w:rPr>
                <w:lang w:val="en-US" w:eastAsia="en-US" w:bidi="sa-IN"/>
              </w:rPr>
              <w:t>în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clasamentul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pe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raion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și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concurează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activ</w:t>
            </w:r>
            <w:proofErr w:type="spellEnd"/>
            <w:r w:rsidRPr="00DB020E">
              <w:rPr>
                <w:lang w:val="en-US" w:eastAsia="en-US" w:bidi="sa-IN"/>
              </w:rPr>
              <w:t xml:space="preserve"> cu </w:t>
            </w:r>
            <w:proofErr w:type="spellStart"/>
            <w:r w:rsidRPr="00DB020E">
              <w:rPr>
                <w:lang w:val="en-US" w:eastAsia="en-US" w:bidi="sa-IN"/>
              </w:rPr>
              <w:t>liceele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mari</w:t>
            </w:r>
            <w:proofErr w:type="spellEnd"/>
            <w:r w:rsidRPr="00DB020E">
              <w:rPr>
                <w:lang w:val="en-US" w:eastAsia="en-US" w:bidi="sa-IN"/>
              </w:rPr>
              <w:t xml:space="preserve"> din </w:t>
            </w:r>
            <w:proofErr w:type="spellStart"/>
            <w:r w:rsidRPr="00DB020E">
              <w:rPr>
                <w:lang w:val="en-US" w:eastAsia="en-US" w:bidi="sa-IN"/>
              </w:rPr>
              <w:t>raion</w:t>
            </w:r>
            <w:proofErr w:type="spellEnd"/>
            <w:r w:rsidRPr="00DB020E">
              <w:rPr>
                <w:lang w:val="en-US" w:eastAsia="en-US" w:bidi="sa-IN"/>
              </w:rPr>
              <w:t xml:space="preserve"> care au </w:t>
            </w:r>
            <w:proofErr w:type="spellStart"/>
            <w:r w:rsidRPr="00DB020E">
              <w:rPr>
                <w:lang w:val="en-US" w:eastAsia="en-US" w:bidi="sa-IN"/>
              </w:rPr>
              <w:t>ambele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profiluri</w:t>
            </w:r>
            <w:proofErr w:type="spellEnd"/>
            <w:r w:rsidRPr="00DB020E">
              <w:rPr>
                <w:b/>
                <w:bCs/>
                <w:lang w:val="en-US" w:eastAsia="en-US" w:bidi="sa-IN"/>
              </w:rPr>
              <w:t xml:space="preserve">. </w:t>
            </w:r>
            <w:proofErr w:type="spellStart"/>
            <w:r w:rsidRPr="00DB020E">
              <w:rPr>
                <w:b/>
                <w:bCs/>
                <w:lang w:val="en-US" w:eastAsia="en-US" w:bidi="sa-IN"/>
              </w:rPr>
              <w:t>În</w:t>
            </w:r>
            <w:proofErr w:type="spellEnd"/>
            <w:r w:rsidRPr="00DB020E">
              <w:rPr>
                <w:b/>
                <w:bCs/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b/>
                <w:bCs/>
                <w:lang w:val="en-US" w:eastAsia="en-US" w:bidi="sa-IN"/>
              </w:rPr>
              <w:t>liceul</w:t>
            </w:r>
            <w:proofErr w:type="spellEnd"/>
            <w:r w:rsidRPr="00DB020E">
              <w:rPr>
                <w:b/>
                <w:bCs/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b/>
                <w:bCs/>
                <w:lang w:val="en-US" w:eastAsia="en-US" w:bidi="sa-IN"/>
              </w:rPr>
              <w:t>teoretic</w:t>
            </w:r>
            <w:proofErr w:type="spellEnd"/>
            <w:r w:rsidRPr="00DB020E">
              <w:rPr>
                <w:b/>
                <w:bCs/>
                <w:lang w:val="en-US" w:eastAsia="en-US" w:bidi="sa-IN"/>
              </w:rPr>
              <w:t xml:space="preserve"> </w:t>
            </w:r>
            <w:proofErr w:type="spellStart"/>
            <w:proofErr w:type="gramStart"/>
            <w:r w:rsidRPr="00DB020E">
              <w:rPr>
                <w:b/>
                <w:bCs/>
                <w:lang w:val="en-US" w:eastAsia="en-US" w:bidi="sa-IN"/>
              </w:rPr>
              <w:t>Răspopeni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r w:rsidRPr="00DB020E">
              <w:rPr>
                <w:lang w:val="en-US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cheltuielile</w:t>
            </w:r>
            <w:proofErr w:type="spellEnd"/>
            <w:proofErr w:type="gramEnd"/>
            <w:r w:rsidRPr="00DB020E">
              <w:rPr>
                <w:lang w:val="en-US" w:eastAsia="en-US" w:bidi="sa-IN"/>
              </w:rPr>
              <w:t xml:space="preserve"> per </w:t>
            </w:r>
            <w:proofErr w:type="spellStart"/>
            <w:r w:rsidRPr="00DB020E">
              <w:rPr>
                <w:lang w:val="en-US" w:eastAsia="en-US" w:bidi="sa-IN"/>
              </w:rPr>
              <w:t>elev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sunt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mai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mici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decât</w:t>
            </w:r>
            <w:proofErr w:type="spellEnd"/>
            <w:r w:rsidRPr="00DB020E">
              <w:rPr>
                <w:lang w:val="en-US" w:eastAsia="en-US" w:bidi="sa-IN"/>
              </w:rPr>
              <w:t xml:space="preserve"> media </w:t>
            </w:r>
            <w:r w:rsidRPr="00DB020E">
              <w:rPr>
                <w:lang w:eastAsia="en-US" w:bidi="sa-IN"/>
              </w:rPr>
              <w:t>ре</w:t>
            </w:r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raion</w:t>
            </w:r>
            <w:proofErr w:type="spellEnd"/>
            <w:r w:rsidRPr="00DB020E">
              <w:rPr>
                <w:lang w:val="en-US"/>
              </w:rPr>
              <w:t xml:space="preserve"> .</w:t>
            </w:r>
            <w:r w:rsidRPr="00DB020E">
              <w:rPr>
                <w:color w:val="auto"/>
                <w:lang w:val="en-US"/>
              </w:rPr>
              <w:t xml:space="preserve"> </w:t>
            </w:r>
            <w:r w:rsidRPr="00DB020E">
              <w:rPr>
                <w:lang w:val="en-US"/>
              </w:rPr>
              <w:t>M</w:t>
            </w:r>
            <w:r w:rsidRPr="00DB020E">
              <w:rPr>
                <w:color w:val="auto"/>
                <w:lang w:val="en-US"/>
              </w:rPr>
              <w:t>edia</w:t>
            </w:r>
            <w:r w:rsidRPr="00DB020E">
              <w:rPr>
                <w:lang w:val="en-US"/>
              </w:rPr>
              <w:t xml:space="preserve"> </w:t>
            </w:r>
            <w:r w:rsidRPr="00DB020E">
              <w:rPr>
                <w:color w:val="auto"/>
              </w:rPr>
              <w:t>ре</w:t>
            </w:r>
            <w:r w:rsidRPr="00DB020E">
              <w:rPr>
                <w:lang w:val="en-US"/>
              </w:rPr>
              <w:t xml:space="preserve"> </w:t>
            </w:r>
            <w:proofErr w:type="spellStart"/>
            <w:r w:rsidRPr="00DB020E">
              <w:rPr>
                <w:color w:val="auto"/>
                <w:lang w:val="en-US"/>
              </w:rPr>
              <w:t>clasa</w:t>
            </w:r>
            <w:proofErr w:type="spellEnd"/>
            <w:r w:rsidRPr="00DB020E">
              <w:rPr>
                <w:lang w:val="en-US"/>
              </w:rPr>
              <w:t xml:space="preserve"> </w:t>
            </w:r>
            <w:proofErr w:type="spellStart"/>
            <w:r w:rsidRPr="00DB020E">
              <w:rPr>
                <w:color w:val="auto"/>
                <w:lang w:val="en-US"/>
              </w:rPr>
              <w:t>este</w:t>
            </w:r>
            <w:proofErr w:type="spellEnd"/>
            <w:r w:rsidRPr="00DB020E">
              <w:rPr>
                <w:lang w:val="en-US"/>
              </w:rPr>
              <w:t xml:space="preserve"> </w:t>
            </w:r>
            <w:proofErr w:type="spellStart"/>
            <w:r w:rsidRPr="00DB020E">
              <w:rPr>
                <w:color w:val="auto"/>
                <w:lang w:val="en-US"/>
              </w:rPr>
              <w:t>mai</w:t>
            </w:r>
            <w:proofErr w:type="spellEnd"/>
            <w:r w:rsidRPr="00DB020E">
              <w:rPr>
                <w:lang w:val="en-US"/>
              </w:rPr>
              <w:t xml:space="preserve"> </w:t>
            </w:r>
            <w:r w:rsidRPr="00DB020E">
              <w:rPr>
                <w:color w:val="auto"/>
              </w:rPr>
              <w:t>шаге</w:t>
            </w:r>
            <w:r w:rsidRPr="00DB020E">
              <w:rPr>
                <w:lang w:val="en-US"/>
              </w:rPr>
              <w:t xml:space="preserve"> </w:t>
            </w:r>
            <w:proofErr w:type="spellStart"/>
            <w:r w:rsidRPr="00DB020E">
              <w:rPr>
                <w:color w:val="auto"/>
                <w:lang w:val="en-US"/>
              </w:rPr>
              <w:t>dec</w:t>
            </w:r>
            <w:r w:rsidRPr="00DB020E">
              <w:rPr>
                <w:lang w:val="en-US"/>
              </w:rPr>
              <w:t>ât</w:t>
            </w:r>
            <w:proofErr w:type="spellEnd"/>
            <w:r w:rsidRPr="00DB020E">
              <w:rPr>
                <w:lang w:val="en-US"/>
              </w:rPr>
              <w:t xml:space="preserve"> </w:t>
            </w:r>
            <w:r w:rsidRPr="00DB020E">
              <w:rPr>
                <w:color w:val="auto"/>
              </w:rPr>
              <w:t>ре</w:t>
            </w:r>
            <w:r w:rsidRPr="00DB020E">
              <w:rPr>
                <w:lang w:val="en-US"/>
              </w:rPr>
              <w:t xml:space="preserve"> </w:t>
            </w:r>
            <w:proofErr w:type="spellStart"/>
            <w:r w:rsidRPr="00DB020E">
              <w:rPr>
                <w:color w:val="auto"/>
                <w:lang w:val="en-US"/>
              </w:rPr>
              <w:t>repu</w:t>
            </w:r>
            <w:r w:rsidRPr="00DB020E">
              <w:rPr>
                <w:lang w:val="en-US"/>
              </w:rPr>
              <w:t>blică</w:t>
            </w:r>
            <w:proofErr w:type="spellEnd"/>
            <w:r w:rsidRPr="00DB020E">
              <w:rPr>
                <w:lang w:val="en-US"/>
              </w:rPr>
              <w:t xml:space="preserve"> </w:t>
            </w:r>
            <w:r w:rsidRPr="00DB020E">
              <w:rPr>
                <w:color w:val="auto"/>
                <w:lang w:val="en-US"/>
              </w:rPr>
              <w:t xml:space="preserve">(20 </w:t>
            </w:r>
            <w:proofErr w:type="spellStart"/>
            <w:r w:rsidRPr="00DB020E">
              <w:rPr>
                <w:color w:val="auto"/>
                <w:lang w:val="en-US"/>
              </w:rPr>
              <w:t>elevi</w:t>
            </w:r>
            <w:proofErr w:type="spellEnd"/>
            <w:r w:rsidRPr="00DB020E">
              <w:rPr>
                <w:color w:val="auto"/>
                <w:lang w:val="en-US"/>
              </w:rPr>
              <w:t>), 11.98</w:t>
            </w:r>
            <w:r w:rsidRPr="00DB020E">
              <w:rPr>
                <w:lang w:val="en-US"/>
              </w:rPr>
              <w:t xml:space="preserve"> </w:t>
            </w:r>
            <w:proofErr w:type="spellStart"/>
            <w:r w:rsidRPr="00DB020E">
              <w:rPr>
                <w:color w:val="auto"/>
                <w:lang w:val="en-US"/>
              </w:rPr>
              <w:t>elevi</w:t>
            </w:r>
            <w:proofErr w:type="spellEnd"/>
            <w:r w:rsidRPr="00DB020E">
              <w:rPr>
                <w:lang w:val="en-US"/>
              </w:rPr>
              <w:t xml:space="preserve"> </w:t>
            </w:r>
            <w:proofErr w:type="spellStart"/>
            <w:r w:rsidRPr="00DB020E">
              <w:rPr>
                <w:color w:val="auto"/>
                <w:lang w:val="en-US"/>
              </w:rPr>
              <w:t>revine</w:t>
            </w:r>
            <w:proofErr w:type="spellEnd"/>
            <w:r w:rsidRPr="00DB020E">
              <w:rPr>
                <w:lang w:val="en-US"/>
              </w:rPr>
              <w:t xml:space="preserve"> </w:t>
            </w:r>
            <w:proofErr w:type="spellStart"/>
            <w:r w:rsidRPr="00DB020E">
              <w:rPr>
                <w:color w:val="auto"/>
                <w:lang w:val="en-US"/>
              </w:rPr>
              <w:t>unui</w:t>
            </w:r>
            <w:proofErr w:type="spellEnd"/>
            <w:r w:rsidRPr="00DB020E">
              <w:rPr>
                <w:lang w:val="en-US"/>
              </w:rPr>
              <w:t xml:space="preserve"> </w:t>
            </w:r>
            <w:proofErr w:type="spellStart"/>
            <w:r w:rsidRPr="00DB020E">
              <w:rPr>
                <w:color w:val="auto"/>
                <w:lang w:val="en-US"/>
              </w:rPr>
              <w:t>cadru</w:t>
            </w:r>
            <w:proofErr w:type="spellEnd"/>
            <w:r w:rsidRPr="00DB020E">
              <w:rPr>
                <w:lang w:val="en-US"/>
              </w:rPr>
              <w:t xml:space="preserve"> </w:t>
            </w:r>
            <w:r w:rsidRPr="00DB020E">
              <w:rPr>
                <w:color w:val="auto"/>
                <w:lang w:val="en-US"/>
              </w:rPr>
              <w:t>didactic.</w:t>
            </w:r>
            <w:r w:rsidRPr="00DB020E">
              <w:rPr>
                <w:lang w:val="en-US" w:eastAsia="en-US" w:bidi="sa-IN"/>
              </w:rPr>
              <w:t xml:space="preserve">    </w:t>
            </w:r>
            <w:proofErr w:type="spellStart"/>
            <w:r w:rsidRPr="00DB020E">
              <w:rPr>
                <w:lang w:val="en-US" w:eastAsia="en-US" w:bidi="sa-IN"/>
              </w:rPr>
              <w:t>Ambele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instituț</w:t>
            </w:r>
            <w:proofErr w:type="gramStart"/>
            <w:r w:rsidRPr="00DB020E">
              <w:rPr>
                <w:lang w:val="en-US" w:eastAsia="en-US" w:bidi="sa-IN"/>
              </w:rPr>
              <w:t>ii</w:t>
            </w:r>
            <w:proofErr w:type="spellEnd"/>
            <w:r w:rsidRPr="00DB020E">
              <w:rPr>
                <w:lang w:val="en-US" w:eastAsia="en-US" w:bidi="sa-IN"/>
              </w:rPr>
              <w:t xml:space="preserve">  </w:t>
            </w:r>
            <w:proofErr w:type="spellStart"/>
            <w:r w:rsidRPr="00DB020E">
              <w:rPr>
                <w:lang w:val="en-US" w:eastAsia="en-US" w:bidi="sa-IN"/>
              </w:rPr>
              <w:t>întrunesc</w:t>
            </w:r>
            <w:proofErr w:type="spellEnd"/>
            <w:proofErr w:type="gram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toate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condițiile</w:t>
            </w:r>
            <w:proofErr w:type="spellEnd"/>
            <w:r w:rsidRPr="00DB020E">
              <w:rPr>
                <w:lang w:val="en-US" w:eastAsia="en-US" w:bidi="sa-IN"/>
              </w:rPr>
              <w:t xml:space="preserve"> stipulate </w:t>
            </w:r>
            <w:proofErr w:type="spellStart"/>
            <w:r w:rsidRPr="00DB020E">
              <w:rPr>
                <w:lang w:val="en-US" w:eastAsia="en-US" w:bidi="sa-IN"/>
              </w:rPr>
              <w:t>în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ordinul</w:t>
            </w:r>
            <w:proofErr w:type="spellEnd"/>
            <w:r w:rsidRPr="00DB020E">
              <w:rPr>
                <w:lang w:val="en-US" w:eastAsia="en-US" w:bidi="sa-IN"/>
              </w:rPr>
              <w:t xml:space="preserve"> nr. 624 din 12 </w:t>
            </w:r>
            <w:proofErr w:type="spellStart"/>
            <w:r w:rsidRPr="00DB020E">
              <w:rPr>
                <w:lang w:val="en-US" w:eastAsia="en-US" w:bidi="sa-IN"/>
              </w:rPr>
              <w:t>iulie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gramStart"/>
            <w:r w:rsidRPr="00DB020E">
              <w:rPr>
                <w:lang w:val="en-US" w:eastAsia="en-US" w:bidi="sa-IN"/>
              </w:rPr>
              <w:t>2017 ”</w:t>
            </w:r>
            <w:proofErr w:type="gramEnd"/>
            <w:r w:rsidRPr="00DB020E">
              <w:rPr>
                <w:lang w:val="en-US" w:eastAsia="en-US" w:bidi="sa-IN"/>
              </w:rPr>
              <w:t xml:space="preserve">Cu </w:t>
            </w:r>
            <w:proofErr w:type="spellStart"/>
            <w:r w:rsidRPr="00DB020E">
              <w:rPr>
                <w:lang w:val="en-US" w:eastAsia="en-US" w:bidi="sa-IN"/>
              </w:rPr>
              <w:t>privire</w:t>
            </w:r>
            <w:proofErr w:type="spellEnd"/>
            <w:r w:rsidRPr="00DB020E">
              <w:rPr>
                <w:lang w:val="en-US" w:eastAsia="en-US" w:bidi="sa-IN"/>
              </w:rPr>
              <w:t xml:space="preserve"> la </w:t>
            </w:r>
            <w:proofErr w:type="spellStart"/>
            <w:r w:rsidRPr="00DB020E">
              <w:rPr>
                <w:lang w:val="en-US" w:eastAsia="en-US" w:bidi="sa-IN"/>
              </w:rPr>
              <w:t>modificările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și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completările</w:t>
            </w:r>
            <w:proofErr w:type="spellEnd"/>
            <w:r w:rsidRPr="00DB020E">
              <w:rPr>
                <w:lang w:val="en-US" w:eastAsia="en-US" w:bidi="sa-IN"/>
              </w:rPr>
              <w:t xml:space="preserve"> la </w:t>
            </w:r>
            <w:proofErr w:type="spellStart"/>
            <w:r w:rsidRPr="00DB020E">
              <w:rPr>
                <w:lang w:val="en-US" w:eastAsia="en-US" w:bidi="sa-IN"/>
              </w:rPr>
              <w:t>Metodologia</w:t>
            </w:r>
            <w:proofErr w:type="spellEnd"/>
            <w:r w:rsidRPr="00DB020E">
              <w:rPr>
                <w:lang w:val="en-US" w:eastAsia="en-US" w:bidi="sa-IN"/>
              </w:rPr>
              <w:t xml:space="preserve"> de </w:t>
            </w:r>
            <w:proofErr w:type="spellStart"/>
            <w:r w:rsidRPr="00DB020E">
              <w:rPr>
                <w:lang w:val="en-US" w:eastAsia="en-US" w:bidi="sa-IN"/>
              </w:rPr>
              <w:t>admitere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în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învățământul</w:t>
            </w:r>
            <w:proofErr w:type="spellEnd"/>
            <w:r w:rsidRPr="00DB020E">
              <w:rPr>
                <w:lang w:val="en-US" w:eastAsia="en-US" w:bidi="sa-IN"/>
              </w:rPr>
              <w:t xml:space="preserve"> </w:t>
            </w:r>
            <w:proofErr w:type="spellStart"/>
            <w:r w:rsidRPr="00DB020E">
              <w:rPr>
                <w:lang w:val="en-US" w:eastAsia="en-US" w:bidi="sa-IN"/>
              </w:rPr>
              <w:t>liceal</w:t>
            </w:r>
            <w:proofErr w:type="spellEnd"/>
            <w:r w:rsidRPr="00DB020E">
              <w:rPr>
                <w:lang w:val="en-US" w:eastAsia="en-US" w:bidi="sa-IN"/>
              </w:rPr>
              <w:t>”.</w:t>
            </w:r>
          </w:p>
        </w:tc>
      </w:tr>
      <w:tr w:rsidR="00DB020E" w:rsidRPr="00DB020E" w:rsidTr="00DB020E">
        <w:trPr>
          <w:trHeight w:val="27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E" w:rsidRPr="00DB020E" w:rsidRDefault="00DB020E" w:rsidP="00DB020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cs/>
                <w:lang w:val="en-US" w:bidi="sa-IN"/>
              </w:rPr>
              <w:t>.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Principalele</w:t>
            </w:r>
            <w:proofErr w:type="spellEnd"/>
            <w:proofErr w:type="gram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prevederi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proiectului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evidențierea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elementelor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Deschiderea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doar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unei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clase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liceu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elimină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problemele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financiare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suportate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părinți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condițiile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crizei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sociale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Elevii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se</w:t>
            </w:r>
            <w:proofErr w:type="gram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vor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afla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încă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ani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lângă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părinți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colegi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DB020E" w:rsidRPr="00DB020E" w:rsidTr="00DB020E">
        <w:trPr>
          <w:trHeight w:val="27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E" w:rsidRPr="00DB020E" w:rsidRDefault="00DB020E" w:rsidP="00DB02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DB020E">
              <w:rPr>
                <w:rFonts w:ascii="Times New Roman" w:hAnsi="Times New Roman"/>
                <w:b/>
                <w:sz w:val="24"/>
                <w:szCs w:val="24"/>
                <w:cs/>
                <w:lang w:bidi="sa-IN"/>
              </w:rPr>
              <w:t>.</w:t>
            </w:r>
            <w:proofErr w:type="spellStart"/>
            <w:r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Fundametarea</w:t>
            </w:r>
            <w:proofErr w:type="spellEnd"/>
            <w:proofErr w:type="gramEnd"/>
            <w:r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economico</w:t>
            </w:r>
            <w:proofErr w:type="spellEnd"/>
            <w:r w:rsidRPr="00DB020E">
              <w:rPr>
                <w:rFonts w:ascii="Times New Roman" w:hAnsi="Times New Roman"/>
                <w:b/>
                <w:sz w:val="24"/>
                <w:szCs w:val="24"/>
                <w:cs/>
                <w:lang w:bidi="sa-IN"/>
              </w:rPr>
              <w:t>-</w:t>
            </w:r>
            <w:proofErr w:type="spellStart"/>
            <w:r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financiară</w:t>
            </w:r>
            <w:proofErr w:type="spellEnd"/>
            <w:r w:rsidRPr="00DB020E">
              <w:rPr>
                <w:rFonts w:ascii="Times New Roman" w:hAnsi="Times New Roman"/>
                <w:b/>
                <w:sz w:val="24"/>
                <w:szCs w:val="24"/>
                <w:cs/>
                <w:lang w:bidi="sa-IN"/>
              </w:rPr>
              <w:t>.</w:t>
            </w:r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Nu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necesită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cheltuieli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financiare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suplimentare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DB020E" w:rsidRPr="00DB020E" w:rsidTr="00DB020E">
        <w:trPr>
          <w:trHeight w:val="46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E" w:rsidRPr="00DB020E" w:rsidRDefault="00DB020E" w:rsidP="00DB020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cs/>
                <w:lang w:val="en-US" w:bidi="sa-IN"/>
              </w:rPr>
              <w:t>.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Modul</w:t>
            </w:r>
            <w:proofErr w:type="spellEnd"/>
            <w:proofErr w:type="gram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încorporare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actului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cadrul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normativ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vigoare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cs/>
                <w:lang w:val="en-US" w:bidi="sa-IN"/>
              </w:rPr>
              <w:t xml:space="preserve">. </w:t>
            </w:r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B020E" w:rsidRPr="00DB020E" w:rsidTr="00DB020E">
        <w:trPr>
          <w:trHeight w:val="30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E" w:rsidRPr="00DB020E" w:rsidRDefault="00DB020E" w:rsidP="00DB02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Proiectul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încorporează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sistemul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actelor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normative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necesita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modificarea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altor</w:t>
            </w:r>
            <w:proofErr w:type="spellEnd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acte</w:t>
            </w:r>
            <w:proofErr w:type="spellEnd"/>
          </w:p>
        </w:tc>
      </w:tr>
      <w:tr w:rsidR="00DB020E" w:rsidRPr="00DB020E" w:rsidTr="00DB020E">
        <w:trPr>
          <w:trHeight w:val="39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E" w:rsidRPr="00DB020E" w:rsidRDefault="00DB020E" w:rsidP="00DB02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B020E">
              <w:rPr>
                <w:rFonts w:ascii="Times New Roman" w:hAnsi="Times New Roman"/>
                <w:sz w:val="24"/>
                <w:szCs w:val="24"/>
                <w:cs/>
                <w:lang w:val="en-US" w:bidi="sa-IN"/>
              </w:rPr>
              <w:t>.</w:t>
            </w:r>
            <w:proofErr w:type="spellStart"/>
            <w:r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Constatările</w:t>
            </w:r>
            <w:proofErr w:type="spellEnd"/>
            <w:proofErr w:type="gramEnd"/>
            <w:r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expertizei</w:t>
            </w:r>
            <w:proofErr w:type="spellEnd"/>
            <w:r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juridice</w:t>
            </w:r>
            <w:proofErr w:type="spellEnd"/>
            <w:r w:rsidRPr="00DB020E"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sa-IN"/>
              </w:rPr>
              <w:t xml:space="preserve">. </w:t>
            </w:r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Proiectul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decizie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fost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avizat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către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specialistul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principal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probleme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juridice</w:t>
            </w:r>
            <w:proofErr w:type="spellEnd"/>
            <w:proofErr w:type="gram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secretarul</w:t>
            </w:r>
            <w:proofErr w:type="spellEnd"/>
            <w:proofErr w:type="gramEnd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consiliului</w:t>
            </w:r>
            <w:proofErr w:type="spellEnd"/>
            <w:r w:rsidRPr="00DB020E">
              <w:rPr>
                <w:rFonts w:ascii="Times New Roman" w:hAnsi="Times New Roman"/>
                <w:bCs/>
                <w:sz w:val="24"/>
                <w:szCs w:val="24"/>
                <w:cs/>
                <w:lang w:bidi="sa-IN"/>
              </w:rPr>
              <w:t>.</w:t>
            </w:r>
          </w:p>
        </w:tc>
      </w:tr>
      <w:tr w:rsidR="00DB020E" w:rsidRPr="00DB020E" w:rsidTr="00DB020E">
        <w:trPr>
          <w:trHeight w:val="52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E" w:rsidRPr="00DB020E" w:rsidRDefault="00DB020E" w:rsidP="00DB02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AB2D7A" w:rsidRPr="00DB020E">
              <w:rPr>
                <w:rFonts w:ascii="Times New Roman" w:hAnsi="Times New Roman"/>
                <w:sz w:val="24"/>
                <w:szCs w:val="24"/>
                <w:cs/>
                <w:lang w:val="en-US" w:bidi="sa-IN"/>
              </w:rPr>
              <w:t>.</w:t>
            </w:r>
            <w:r w:rsidR="00AB2D7A"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Avizarea</w:t>
            </w:r>
            <w:proofErr w:type="spellEnd"/>
            <w:r w:rsidR="00AB2D7A"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="00AB2D7A"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consultarea</w:t>
            </w:r>
            <w:proofErr w:type="spellEnd"/>
            <w:r w:rsidR="00AB2D7A"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publică</w:t>
            </w:r>
            <w:proofErr w:type="spellEnd"/>
            <w:r w:rsidR="00AB2D7A"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B2D7A"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 w:rsidR="00AB2D7A" w:rsidRPr="00DB020E"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sa-IN"/>
              </w:rPr>
              <w:t xml:space="preserve">. </w:t>
            </w:r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scopul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respectării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prevederilor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Regulamentului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procedurile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asigurare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transparenţei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procesul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elaborare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adoptare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deciziilor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către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Consiliul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raional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Şoldăneşti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aprobat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prin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decizia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nr</w:t>
            </w:r>
            <w:r w:rsidR="00AB2D7A" w:rsidRPr="00DB020E">
              <w:rPr>
                <w:rFonts w:ascii="Times New Roman" w:hAnsi="Times New Roman"/>
                <w:sz w:val="24"/>
                <w:szCs w:val="24"/>
                <w:cs/>
                <w:lang w:bidi="sa-IN"/>
              </w:rPr>
              <w:t>.</w:t>
            </w:r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AB2D7A" w:rsidRPr="00DB020E">
              <w:rPr>
                <w:rFonts w:ascii="Times New Roman" w:hAnsi="Times New Roman"/>
                <w:sz w:val="24"/>
                <w:szCs w:val="24"/>
                <w:cs/>
                <w:lang w:bidi="sa-IN"/>
              </w:rPr>
              <w:t>-</w:t>
            </w:r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8 din 30</w:t>
            </w:r>
            <w:r w:rsidR="00AB2D7A" w:rsidRPr="00DB020E">
              <w:rPr>
                <w:rFonts w:ascii="Times New Roman" w:hAnsi="Times New Roman"/>
                <w:sz w:val="24"/>
                <w:szCs w:val="24"/>
                <w:cs/>
                <w:lang w:bidi="sa-IN"/>
              </w:rPr>
              <w:t>.</w:t>
            </w:r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="00AB2D7A" w:rsidRPr="00DB020E">
              <w:rPr>
                <w:rFonts w:ascii="Times New Roman" w:hAnsi="Times New Roman"/>
                <w:sz w:val="24"/>
                <w:szCs w:val="24"/>
                <w:cs/>
                <w:lang w:bidi="sa-IN"/>
              </w:rPr>
              <w:t>.</w:t>
            </w:r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2013,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proiectul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informaţia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anexată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publicat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pagina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web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raional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AB2D7A" w:rsidRPr="00DB020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www</w:t>
              </w:r>
              <w:r w:rsidR="00AB2D7A" w:rsidRPr="00DB020E">
                <w:rPr>
                  <w:rStyle w:val="a3"/>
                  <w:rFonts w:ascii="Times New Roman" w:eastAsia="Calibri" w:hAnsi="Times New Roman"/>
                  <w:sz w:val="24"/>
                  <w:szCs w:val="24"/>
                  <w:cs/>
                  <w:lang w:bidi="sa-IN"/>
                </w:rPr>
                <w:t>.</w:t>
              </w:r>
              <w:proofErr w:type="spellStart"/>
              <w:r w:rsidR="00AB2D7A" w:rsidRPr="00DB020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soldanesti</w:t>
              </w:r>
              <w:proofErr w:type="spellEnd"/>
              <w:r w:rsidR="00AB2D7A" w:rsidRPr="00DB020E">
                <w:rPr>
                  <w:rStyle w:val="a3"/>
                  <w:rFonts w:ascii="Times New Roman" w:eastAsia="Calibri" w:hAnsi="Times New Roman"/>
                  <w:sz w:val="24"/>
                  <w:szCs w:val="24"/>
                  <w:cs/>
                  <w:lang w:bidi="sa-IN"/>
                </w:rPr>
                <w:t>.</w:t>
              </w:r>
              <w:proofErr w:type="spellStart"/>
              <w:r w:rsidR="00AB2D7A" w:rsidRPr="00DB020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md</w:t>
              </w:r>
              <w:proofErr w:type="spellEnd"/>
            </w:hyperlink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la </w:t>
            </w:r>
            <w:proofErr w:type="spellStart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>directoriul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Transparenţa</w:t>
            </w:r>
            <w:proofErr w:type="spellEnd"/>
            <w:r w:rsidR="00AB2D7A"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D7A" w:rsidRPr="00DB0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decizională</w:t>
            </w:r>
            <w:proofErr w:type="spellEnd"/>
            <w:r w:rsidR="00AB2D7A" w:rsidRPr="00DB020E">
              <w:rPr>
                <w:rFonts w:ascii="Times New Roman" w:hAnsi="Times New Roman"/>
                <w:sz w:val="24"/>
                <w:szCs w:val="24"/>
                <w:cs/>
                <w:lang w:bidi="sa-IN"/>
              </w:rPr>
              <w:t>.</w:t>
            </w:r>
          </w:p>
        </w:tc>
      </w:tr>
    </w:tbl>
    <w:p w:rsidR="00331B2C" w:rsidRPr="00DB020E" w:rsidRDefault="00AB2D7A" w:rsidP="00331B2C">
      <w:pPr>
        <w:rPr>
          <w:rFonts w:ascii="Times New Roman" w:hAnsi="Times New Roman"/>
          <w:sz w:val="24"/>
          <w:szCs w:val="24"/>
          <w:cs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Şef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Direcţie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Învăţămînt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 w:rsidR="00331B2C" w:rsidRPr="00DB020E">
        <w:rPr>
          <w:rFonts w:ascii="Times New Roman" w:hAnsi="Times New Roman"/>
          <w:sz w:val="24"/>
          <w:szCs w:val="24"/>
          <w:lang w:val="en-US"/>
        </w:rPr>
        <w:t>V</w:t>
      </w:r>
      <w:r w:rsidR="00331B2C" w:rsidRPr="00DB020E">
        <w:rPr>
          <w:rFonts w:ascii="Times New Roman" w:hAnsi="Times New Roman"/>
          <w:sz w:val="24"/>
          <w:szCs w:val="24"/>
          <w:cs/>
          <w:lang w:bidi="sa-IN"/>
        </w:rPr>
        <w:t xml:space="preserve">. </w:t>
      </w:r>
      <w:proofErr w:type="spellStart"/>
      <w:r w:rsidR="00331B2C" w:rsidRPr="00DB020E">
        <w:rPr>
          <w:rFonts w:ascii="Times New Roman" w:hAnsi="Times New Roman"/>
          <w:sz w:val="24"/>
          <w:szCs w:val="24"/>
          <w:lang w:val="en-US"/>
        </w:rPr>
        <w:t>Popa</w:t>
      </w:r>
      <w:proofErr w:type="spellEnd"/>
    </w:p>
    <w:p w:rsidR="00331B2C" w:rsidRPr="00DB020E" w:rsidRDefault="00331B2C" w:rsidP="00331B2C">
      <w:pPr>
        <w:rPr>
          <w:rFonts w:ascii="Times New Roman" w:hAnsi="Times New Roman"/>
          <w:sz w:val="24"/>
          <w:szCs w:val="24"/>
          <w:lang w:val="en-US"/>
        </w:rPr>
      </w:pPr>
    </w:p>
    <w:p w:rsidR="00E0726D" w:rsidRPr="00F30F2D" w:rsidRDefault="00E0726D">
      <w:pPr>
        <w:rPr>
          <w:lang w:val="it-IT"/>
        </w:rPr>
      </w:pPr>
    </w:p>
    <w:sectPr w:rsidR="00E0726D" w:rsidRPr="00F30F2D" w:rsidSect="00DB020E">
      <w:pgSz w:w="12240" w:h="15840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$ Pragmatica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5561B"/>
    <w:multiLevelType w:val="hybridMultilevel"/>
    <w:tmpl w:val="982EB086"/>
    <w:lvl w:ilvl="0" w:tplc="7BA26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F2D"/>
    <w:rsid w:val="00095768"/>
    <w:rsid w:val="001C14AE"/>
    <w:rsid w:val="00263474"/>
    <w:rsid w:val="002D110C"/>
    <w:rsid w:val="00324922"/>
    <w:rsid w:val="00331B2C"/>
    <w:rsid w:val="004113A6"/>
    <w:rsid w:val="005F2876"/>
    <w:rsid w:val="00663268"/>
    <w:rsid w:val="00672038"/>
    <w:rsid w:val="006B362F"/>
    <w:rsid w:val="007138FF"/>
    <w:rsid w:val="0078265C"/>
    <w:rsid w:val="009266DE"/>
    <w:rsid w:val="00A607C7"/>
    <w:rsid w:val="00AB2D7A"/>
    <w:rsid w:val="00AE3007"/>
    <w:rsid w:val="00C45654"/>
    <w:rsid w:val="00DB020E"/>
    <w:rsid w:val="00DE4726"/>
    <w:rsid w:val="00DF1548"/>
    <w:rsid w:val="00E0726D"/>
    <w:rsid w:val="00F104D2"/>
    <w:rsid w:val="00F30F2D"/>
    <w:rsid w:val="00F7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2D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0F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49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7C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Block Text"/>
    <w:basedOn w:val="a"/>
    <w:unhideWhenUsed/>
    <w:rsid w:val="00331B2C"/>
    <w:pPr>
      <w:spacing w:after="0" w:line="240" w:lineRule="auto"/>
      <w:ind w:left="709" w:right="565" w:firstLine="567"/>
      <w:jc w:val="both"/>
    </w:pPr>
    <w:rPr>
      <w:rFonts w:ascii="$ Pragmatica" w:hAnsi="$ Pragmatica"/>
      <w:sz w:val="28"/>
      <w:szCs w:val="20"/>
      <w:lang w:val="ro-RO" w:eastAsia="ru-RU"/>
    </w:rPr>
  </w:style>
  <w:style w:type="paragraph" w:customStyle="1" w:styleId="Default">
    <w:name w:val="Default"/>
    <w:rsid w:val="00331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No Spacing"/>
    <w:uiPriority w:val="1"/>
    <w:qFormat/>
    <w:rsid w:val="00DB020E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danesti.m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2019-08-23T08:19:00Z</cp:lastPrinted>
  <dcterms:created xsi:type="dcterms:W3CDTF">2019-08-09T06:39:00Z</dcterms:created>
  <dcterms:modified xsi:type="dcterms:W3CDTF">2020-08-04T12:25:00Z</dcterms:modified>
</cp:coreProperties>
</file>